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jc w:val="both"/>
        <w:rPr>
          <w:rFonts w:eastAsia="Calibri"/>
        </w:rPr>
      </w:pPr>
      <w:r>
        <w:rPr>
          <w:rFonts w:eastAsia="Arial"/>
          <w:noProof/>
          <w:lang w:eastAsia="de-DE"/>
        </w:rPr>
        <w:drawing>
          <wp:anchor distT="0" distB="0" distL="114300" distR="114300" simplePos="0" relativeHeight="251661312" behindDoc="0" locked="0" layoutInCell="1" allowOverlap="1">
            <wp:simplePos x="0" y="0"/>
            <wp:positionH relativeFrom="margin">
              <wp:align>right</wp:align>
            </wp:positionH>
            <wp:positionV relativeFrom="margin">
              <wp:align>top</wp:align>
            </wp:positionV>
            <wp:extent cx="1673860" cy="706755"/>
            <wp:effectExtent l="0" t="0" r="2540" b="0"/>
            <wp:wrapSquare wrapText="bothSides"/>
            <wp:docPr id="6" name="Grafik 6" descr="Z:\Corporate Design\strassen-nr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Corporate Design\strassen-nrw.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3860" cy="706755"/>
                    </a:xfrm>
                    <a:prstGeom prst="rect">
                      <a:avLst/>
                    </a:prstGeom>
                    <a:noFill/>
                    <a:ln>
                      <a:noFill/>
                    </a:ln>
                  </pic:spPr>
                </pic:pic>
              </a:graphicData>
            </a:graphic>
            <wp14:sizeRelH relativeFrom="margin">
              <wp14:pctWidth>0</wp14:pctWidth>
            </wp14:sizeRelH>
            <wp14:sizeRelV relativeFrom="margin">
              <wp14:pctHeight>0</wp14:pctHeight>
            </wp14:sizeRelV>
          </wp:anchor>
        </w:drawing>
      </w:r>
    </w:p>
    <w:p>
      <w:pPr>
        <w:spacing w:after="0"/>
        <w:jc w:val="both"/>
        <w:rPr>
          <w:rFonts w:eastAsia="Calibri"/>
        </w:rPr>
      </w:pPr>
      <w:bookmarkStart w:id="0" w:name="geritex0451004"/>
      <w:bookmarkEnd w:id="0"/>
    </w:p>
    <w:p>
      <w:pPr>
        <w:spacing w:after="0"/>
        <w:jc w:val="both"/>
        <w:rPr>
          <w:rFonts w:eastAsia="Calibri"/>
        </w:rPr>
      </w:pPr>
    </w:p>
    <w:p>
      <w:pPr>
        <w:spacing w:after="0"/>
        <w:jc w:val="both"/>
        <w:rPr>
          <w:rFonts w:eastAsia="Times New Roman"/>
          <w:szCs w:val="20"/>
          <w:u w:val="single"/>
          <w:lang w:eastAsia="de-DE"/>
        </w:rPr>
      </w:pPr>
    </w:p>
    <w:p>
      <w:pPr>
        <w:spacing w:after="0"/>
        <w:jc w:val="right"/>
        <w:rPr>
          <w:rFonts w:eastAsia="Times New Roman"/>
          <w:b/>
          <w:szCs w:val="24"/>
          <w:lang w:eastAsia="de-DE"/>
        </w:rPr>
      </w:pPr>
    </w:p>
    <w:p>
      <w:pPr>
        <w:spacing w:after="0"/>
        <w:jc w:val="both"/>
        <w:rPr>
          <w:rFonts w:eastAsia="Times New Roman"/>
          <w:szCs w:val="24"/>
          <w:lang w:eastAsia="de-DE"/>
        </w:rPr>
      </w:pPr>
    </w:p>
    <w:p>
      <w:pPr>
        <w:spacing w:after="0"/>
        <w:jc w:val="both"/>
        <w:rPr>
          <w:rFonts w:eastAsia="Times New Roman"/>
          <w:sz w:val="44"/>
          <w:szCs w:val="44"/>
          <w:lang w:eastAsia="de-DE"/>
        </w:rPr>
      </w:pPr>
      <w:r>
        <w:rPr>
          <w:rFonts w:eastAsia="Times New Roman"/>
          <w:noProof/>
          <w:szCs w:val="24"/>
          <w:lang w:eastAsia="de-DE"/>
        </w:rPr>
        <mc:AlternateContent>
          <mc:Choice Requires="wps">
            <w:drawing>
              <wp:anchor distT="0" distB="0" distL="114300" distR="114300" simplePos="0" relativeHeight="251659264" behindDoc="0" locked="0" layoutInCell="1" allowOverlap="1">
                <wp:simplePos x="0" y="0"/>
                <wp:positionH relativeFrom="margin">
                  <wp:posOffset>0</wp:posOffset>
                </wp:positionH>
                <wp:positionV relativeFrom="paragraph">
                  <wp:posOffset>28152</wp:posOffset>
                </wp:positionV>
                <wp:extent cx="5730875" cy="0"/>
                <wp:effectExtent l="0" t="0" r="22225" b="19050"/>
                <wp:wrapNone/>
                <wp:docPr id="1"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30875"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Gerader Verbinder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2.2pt" to="451.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" strokeweight="2pt">
                <w10:wrap anchorx="margin"/>
              </v:line>
            </w:pict>
          </mc:Fallback>
        </mc:AlternateContent>
      </w:r>
    </w:p>
    <w:p>
      <w:pPr>
        <w:spacing w:after="0"/>
        <w:jc w:val="both"/>
        <w:rPr>
          <w:rFonts w:eastAsia="Times New Roman"/>
          <w:sz w:val="44"/>
          <w:szCs w:val="44"/>
          <w:lang w:eastAsia="de-DE"/>
        </w:rPr>
      </w:pPr>
      <w:r>
        <w:rPr>
          <w:rFonts w:eastAsia="Times New Roman"/>
          <w:sz w:val="44"/>
          <w:szCs w:val="44"/>
          <w:lang w:eastAsia="de-DE"/>
        </w:rPr>
        <w:t xml:space="preserve">BIM-Abwicklungsplan </w:t>
      </w:r>
    </w:p>
    <w:p>
      <w:pPr>
        <w:spacing w:after="0"/>
        <w:jc w:val="both"/>
        <w:rPr>
          <w:rFonts w:eastAsia="Times New Roman"/>
          <w:sz w:val="44"/>
          <w:szCs w:val="44"/>
          <w:lang w:eastAsia="de-DE"/>
        </w:rPr>
      </w:pPr>
      <w:r>
        <w:rPr>
          <w:rFonts w:eastAsia="Times New Roman"/>
          <w:sz w:val="44"/>
          <w:szCs w:val="44"/>
          <w:lang w:eastAsia="de-DE"/>
        </w:rPr>
        <w:t>LS.NRW (BAP LS.NRW)</w:t>
      </w:r>
    </w:p>
    <w:p>
      <w:pPr>
        <w:spacing w:after="0"/>
        <w:jc w:val="both"/>
        <w:rPr>
          <w:rFonts w:eastAsia="Times New Roman"/>
          <w:szCs w:val="24"/>
          <w:lang w:eastAsia="de-DE"/>
        </w:rPr>
      </w:pPr>
    </w:p>
    <w:p>
      <w:pPr>
        <w:spacing w:after="0"/>
        <w:jc w:val="both"/>
        <w:rPr>
          <w:rFonts w:eastAsia="Times New Roman"/>
          <w:szCs w:val="24"/>
          <w:lang w:eastAsia="de-DE"/>
        </w:rPr>
      </w:pPr>
      <w:r>
        <w:rPr>
          <w:rFonts w:eastAsia="Times New Roman"/>
          <w:noProof/>
          <w:szCs w:val="24"/>
          <w:lang w:eastAsia="de-DE"/>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128905</wp:posOffset>
                </wp:positionV>
                <wp:extent cx="5731200" cy="0"/>
                <wp:effectExtent l="0" t="0" r="22225" b="1905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312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Gerader Verbinder 2" o:spid="_x0000_s1026" style="position:absolute;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10.15pt" to="451.3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" strokeweight="2pt">
                <w10:wrap anchorx="margin"/>
              </v:line>
            </w:pict>
          </mc:Fallback>
        </mc:AlternateContent>
      </w:r>
    </w:p>
    <w:p>
      <w:pPr>
        <w:spacing w:after="0"/>
        <w:jc w:val="both"/>
        <w:rPr>
          <w:rFonts w:eastAsia="Times New Roman"/>
          <w:szCs w:val="24"/>
          <w:lang w:eastAsia="de-DE"/>
        </w:rPr>
      </w:pPr>
    </w:p>
    <w:p>
      <w:pPr>
        <w:jc w:val="both"/>
        <w:rPr>
          <w:rFonts w:eastAsia="Arial"/>
          <w:b/>
          <w:bCs/>
          <w:sz w:val="28"/>
          <w:szCs w:val="28"/>
        </w:rPr>
      </w:pPr>
      <w:r>
        <w:rPr>
          <w:rFonts w:eastAsia="Arial"/>
          <w:b/>
          <w:bCs/>
          <w:sz w:val="28"/>
          <w:szCs w:val="28"/>
        </w:rPr>
        <w:t>Vorlage für das Projekt: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1"/>
        <w:gridCol w:w="6665"/>
      </w:tblGrid>
      <w:tr>
        <w:trPr>
          <w:trHeight w:val="397"/>
        </w:trPr>
        <w:tc>
          <w:tcPr>
            <w:tcW w:w="1304"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Times New Roman"/>
                <w:position w:val="10"/>
                <w:lang w:eastAsia="de-DE"/>
              </w:rPr>
            </w:pPr>
            <w:r>
              <w:rPr>
                <w:rFonts w:eastAsia="Calibri"/>
              </w:rPr>
              <w:t>Projekt</w:t>
            </w:r>
          </w:p>
        </w:tc>
        <w:tc>
          <w:tcPr>
            <w:tcW w:w="3696"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rPr>
            </w:pPr>
            <w:r>
              <w:rPr>
                <w:rFonts w:ascii="Calibri" w:eastAsia="Calibri" w:hAnsi="Calibri" w:cs="Times New Roman"/>
              </w:rPr>
              <w:fldChar w:fldCharType="begin"/>
            </w:r>
            <w:r>
              <w:rPr>
                <w:rFonts w:ascii="Calibri" w:eastAsia="Calibri" w:hAnsi="Calibri" w:cs="Times New Roman"/>
              </w:rPr>
              <w:instrText xml:space="preserve"> DOCPROPERTY  ProjektNummer  \* MERGEFORMAT </w:instrText>
            </w:r>
            <w:r>
              <w:rPr>
                <w:rFonts w:ascii="Calibri" w:eastAsia="Calibri" w:hAnsi="Calibri" w:cs="Times New Roman"/>
              </w:rPr>
              <w:fldChar w:fldCharType="separate"/>
            </w:r>
            <w:r>
              <w:rPr>
                <w:rFonts w:ascii="Calibri" w:eastAsia="Calibri" w:hAnsi="Calibri" w:cs="Times New Roman"/>
              </w:rPr>
              <w:t>48-3049-B</w:t>
            </w:r>
            <w:r>
              <w:rPr>
                <w:rFonts w:ascii="Calibri" w:eastAsia="Calibri" w:hAnsi="Calibri" w:cs="Times New Roman"/>
              </w:rPr>
              <w:fldChar w:fldCharType="end"/>
            </w:r>
            <w:r>
              <w:rPr>
                <w:rFonts w:ascii="Calibri" w:eastAsia="Calibri" w:hAnsi="Calibri" w:cs="Times New Roman"/>
              </w:rPr>
              <w:t xml:space="preserve"> </w:t>
            </w:r>
            <w:r>
              <w:rPr>
                <w:rFonts w:ascii="Calibri" w:eastAsia="Calibri" w:hAnsi="Calibri" w:cs="Times New Roman"/>
              </w:rPr>
              <w:fldChar w:fldCharType="begin"/>
            </w:r>
            <w:r>
              <w:rPr>
                <w:rFonts w:ascii="Calibri" w:eastAsia="Calibri" w:hAnsi="Calibri" w:cs="Times New Roman"/>
              </w:rPr>
              <w:instrText xml:space="preserve"> DOCPROPERTY  ProjektName  \* MERGEFORMAT </w:instrText>
            </w:r>
            <w:r>
              <w:rPr>
                <w:rFonts w:ascii="Calibri" w:eastAsia="Calibri" w:hAnsi="Calibri" w:cs="Times New Roman"/>
              </w:rPr>
              <w:fldChar w:fldCharType="separate"/>
            </w:r>
            <w:r>
              <w:rPr>
                <w:rFonts w:ascii="Calibri" w:eastAsia="Calibri" w:hAnsi="Calibri" w:cs="Times New Roman"/>
              </w:rPr>
              <w:t>L117n Hückelhoven Ratheim-Millich</w:t>
            </w:r>
            <w:r>
              <w:rPr>
                <w:rFonts w:ascii="Calibri" w:eastAsia="Calibri" w:hAnsi="Calibri" w:cs="Times New Roman"/>
              </w:rPr>
              <w:fldChar w:fldCharType="end"/>
            </w:r>
          </w:p>
        </w:tc>
      </w:tr>
      <w:tr>
        <w:trPr>
          <w:trHeight w:val="397"/>
        </w:trPr>
        <w:tc>
          <w:tcPr>
            <w:tcW w:w="1304"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rPr>
            </w:pPr>
            <w:r>
              <w:rPr>
                <w:rFonts w:eastAsia="Calibri"/>
              </w:rPr>
              <w:t xml:space="preserve">Leistung </w:t>
            </w:r>
          </w:p>
        </w:tc>
        <w:tc>
          <w:tcPr>
            <w:tcW w:w="3696" w:type="pct"/>
            <w:tcBorders>
              <w:top w:val="single" w:sz="4" w:space="0" w:color="auto"/>
              <w:left w:val="single" w:sz="4" w:space="0" w:color="auto"/>
              <w:bottom w:val="single" w:sz="4" w:space="0" w:color="auto"/>
              <w:right w:val="single" w:sz="4" w:space="0" w:color="auto"/>
            </w:tcBorders>
            <w:vAlign w:val="center"/>
          </w:tcPr>
          <w:p>
            <w:pPr>
              <w:rPr>
                <w:rFonts w:ascii="Calibri" w:hAnsi="Calibri" w:cs="Calibri"/>
              </w:rPr>
            </w:pPr>
            <w:r>
              <w:rPr>
                <w:rFonts w:ascii="Calibri" w:eastAsia="Calibri" w:hAnsi="Calibri" w:cs="Times New Roman"/>
              </w:rPr>
              <w:fldChar w:fldCharType="begin"/>
            </w:r>
            <w:r>
              <w:rPr>
                <w:rFonts w:ascii="Calibri" w:eastAsia="Calibri" w:hAnsi="Calibri" w:cs="Times New Roman"/>
              </w:rPr>
              <w:instrText xml:space="preserve"> DOCPROPERTY  VertragsNummer  \* MERGEFORMAT </w:instrText>
            </w:r>
            <w:r>
              <w:rPr>
                <w:rFonts w:ascii="Calibri" w:eastAsia="Calibri" w:hAnsi="Calibri" w:cs="Times New Roman"/>
              </w:rPr>
              <w:fldChar w:fldCharType="separate"/>
            </w:r>
            <w:r>
              <w:rPr>
                <w:rFonts w:ascii="Calibri" w:eastAsia="Calibri" w:hAnsi="Calibri" w:cs="Times New Roman"/>
              </w:rPr>
              <w:t>48-24-0032</w:t>
            </w:r>
            <w:r>
              <w:rPr>
                <w:rFonts w:ascii="Calibri" w:eastAsia="Calibri" w:hAnsi="Calibri" w:cs="Times New Roman"/>
              </w:rPr>
              <w:fldChar w:fldCharType="end"/>
            </w:r>
            <w:r>
              <w:rPr>
                <w:rFonts w:ascii="Calibri" w:eastAsia="Calibri" w:hAnsi="Calibri" w:cs="Times New Roman"/>
              </w:rPr>
              <w:t xml:space="preserve"> </w:t>
            </w:r>
            <w:r>
              <w:t xml:space="preserve">L117n </w:t>
            </w:r>
            <w:proofErr w:type="spellStart"/>
            <w:r>
              <w:t>Lückenschluss_Trogbauwerk</w:t>
            </w:r>
            <w:proofErr w:type="spellEnd"/>
          </w:p>
        </w:tc>
      </w:tr>
      <w:tr>
        <w:trPr>
          <w:trHeight w:val="397"/>
        </w:trPr>
        <w:tc>
          <w:tcPr>
            <w:tcW w:w="1304"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rPr>
            </w:pPr>
            <w:r>
              <w:rPr>
                <w:rFonts w:eastAsia="Calibri"/>
              </w:rPr>
              <w:t>Bauwerknummer</w:t>
            </w:r>
          </w:p>
        </w:tc>
        <w:tc>
          <w:tcPr>
            <w:tcW w:w="3696"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Arial"/>
                <w:bCs/>
                <w:vanish/>
                <w:color w:val="FF0000"/>
                <w:szCs w:val="28"/>
              </w:rPr>
            </w:pPr>
            <w:r>
              <w:rPr>
                <w:rFonts w:eastAsia="Arial"/>
                <w:bCs/>
                <w:color w:val="2E74B5"/>
                <w:szCs w:val="28"/>
              </w:rPr>
              <w:t>(Eintrag durch Bewerber/Bieter/Auftragnehmer)</w:t>
            </w:r>
          </w:p>
        </w:tc>
      </w:tr>
      <w:tr>
        <w:trPr>
          <w:trHeight w:val="397"/>
        </w:trPr>
        <w:tc>
          <w:tcPr>
            <w:tcW w:w="1304"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rPr>
            </w:pPr>
            <w:r>
              <w:rPr>
                <w:rFonts w:eastAsia="Calibri"/>
              </w:rPr>
              <w:t>Bauwerksname</w:t>
            </w:r>
          </w:p>
        </w:tc>
        <w:tc>
          <w:tcPr>
            <w:tcW w:w="3696"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Arial"/>
                <w:bCs/>
                <w:vanish/>
                <w:color w:val="FF0000"/>
                <w:szCs w:val="28"/>
              </w:rPr>
            </w:pPr>
            <w:r>
              <w:rPr>
                <w:rFonts w:eastAsia="Arial"/>
                <w:bCs/>
                <w:color w:val="2E74B5"/>
                <w:szCs w:val="28"/>
              </w:rPr>
              <w:t>(Eintrag durch Bewerber/Bieter/Auftragnehmer)</w:t>
            </w:r>
          </w:p>
        </w:tc>
      </w:tr>
      <w:tr>
        <w:trPr>
          <w:trHeight w:val="397"/>
        </w:trPr>
        <w:tc>
          <w:tcPr>
            <w:tcW w:w="1304"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rPr>
            </w:pPr>
            <w:r>
              <w:rPr>
                <w:rFonts w:eastAsia="Calibri"/>
              </w:rPr>
              <w:t>Bewerber/Bieter/</w:t>
            </w:r>
          </w:p>
          <w:p>
            <w:pPr>
              <w:spacing w:after="0"/>
              <w:jc w:val="both"/>
              <w:rPr>
                <w:rFonts w:eastAsia="Calibri"/>
              </w:rPr>
            </w:pPr>
            <w:r>
              <w:rPr>
                <w:rFonts w:eastAsia="Calibri"/>
              </w:rPr>
              <w:t xml:space="preserve">Auftragnehmer </w:t>
            </w:r>
          </w:p>
          <w:p>
            <w:pPr>
              <w:spacing w:after="0"/>
              <w:jc w:val="both"/>
              <w:rPr>
                <w:rFonts w:eastAsia="Calibri"/>
              </w:rPr>
            </w:pPr>
          </w:p>
        </w:tc>
        <w:tc>
          <w:tcPr>
            <w:tcW w:w="3696" w:type="pct"/>
            <w:tcBorders>
              <w:top w:val="single" w:sz="4" w:space="0" w:color="auto"/>
              <w:left w:val="single" w:sz="4" w:space="0" w:color="auto"/>
              <w:bottom w:val="single" w:sz="4" w:space="0" w:color="auto"/>
              <w:right w:val="single" w:sz="4" w:space="0" w:color="auto"/>
            </w:tcBorders>
            <w:vAlign w:val="center"/>
          </w:tcPr>
          <w:p>
            <w:pPr>
              <w:spacing w:after="0"/>
              <w:jc w:val="both"/>
              <w:rPr>
                <w:rFonts w:eastAsia="Calibri"/>
              </w:rPr>
            </w:pPr>
            <w:r>
              <w:rPr>
                <w:rFonts w:eastAsia="Arial"/>
                <w:bCs/>
                <w:color w:val="2E74B5"/>
                <w:szCs w:val="28"/>
              </w:rPr>
              <w:t>(Eintrag durch Bewerber/Bieter/Auftragnehmer)</w:t>
            </w:r>
          </w:p>
        </w:tc>
      </w:tr>
    </w:tbl>
    <w:p>
      <w:pPr>
        <w:jc w:val="both"/>
        <w:rPr>
          <w:rFonts w:eastAsia="Arial"/>
          <w:b/>
          <w:bCs/>
          <w:szCs w:val="28"/>
        </w:rPr>
      </w:pPr>
    </w:p>
    <w:p>
      <w:pPr>
        <w:jc w:val="both"/>
        <w:rPr>
          <w:rFonts w:eastAsia="Arial"/>
          <w:b/>
          <w:bCs/>
          <w:szCs w:val="28"/>
        </w:rPr>
      </w:pPr>
    </w:p>
    <w:p>
      <w:pPr>
        <w:jc w:val="both"/>
        <w:rPr>
          <w:rFonts w:eastAsia="Arial"/>
          <w:b/>
          <w:bCs/>
          <w:color w:val="2E74B5"/>
          <w:szCs w:val="28"/>
        </w:rPr>
      </w:pPr>
      <w:r>
        <w:rPr>
          <w:rFonts w:eastAsia="Arial"/>
          <w:b/>
          <w:bCs/>
          <w:szCs w:val="28"/>
        </w:rPr>
        <w:t xml:space="preserve">BAP-Versionsstände </w:t>
      </w:r>
      <w:r>
        <w:rPr>
          <w:rFonts w:eastAsia="Arial"/>
          <w:bCs/>
          <w:color w:val="2E74B5"/>
          <w:szCs w:val="28"/>
        </w:rPr>
        <w:t>(Eintrag durch Bewerber/Bieter/Auftragnehmer)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9"/>
        <w:gridCol w:w="3756"/>
        <w:gridCol w:w="1782"/>
        <w:gridCol w:w="1782"/>
      </w:tblGrid>
      <w:tr>
        <w:trPr>
          <w:trHeight w:val="397"/>
        </w:trPr>
        <w:tc>
          <w:tcPr>
            <w:tcW w:w="469" w:type="pct"/>
            <w:vAlign w:val="center"/>
          </w:tcPr>
          <w:p>
            <w:pPr>
              <w:spacing w:after="0"/>
              <w:jc w:val="both"/>
              <w:rPr>
                <w:rFonts w:eastAsia="Arial"/>
                <w:bCs/>
                <w:szCs w:val="28"/>
              </w:rPr>
            </w:pPr>
            <w:r>
              <w:rPr>
                <w:rFonts w:eastAsia="Arial"/>
                <w:bCs/>
                <w:szCs w:val="28"/>
              </w:rPr>
              <w:t>Index</w:t>
            </w:r>
          </w:p>
        </w:tc>
        <w:tc>
          <w:tcPr>
            <w:tcW w:w="471" w:type="pct"/>
            <w:vAlign w:val="center"/>
          </w:tcPr>
          <w:p>
            <w:pPr>
              <w:spacing w:after="0"/>
              <w:jc w:val="both"/>
              <w:rPr>
                <w:rFonts w:eastAsia="Arial"/>
                <w:bCs/>
                <w:szCs w:val="28"/>
              </w:rPr>
            </w:pPr>
            <w:r>
              <w:rPr>
                <w:rFonts w:eastAsia="Arial"/>
                <w:bCs/>
                <w:szCs w:val="28"/>
              </w:rPr>
              <w:t>Datum</w:t>
            </w:r>
          </w:p>
        </w:tc>
        <w:tc>
          <w:tcPr>
            <w:tcW w:w="2083" w:type="pct"/>
            <w:vAlign w:val="center"/>
          </w:tcPr>
          <w:p>
            <w:pPr>
              <w:spacing w:after="0"/>
              <w:jc w:val="both"/>
              <w:rPr>
                <w:rFonts w:eastAsia="Arial"/>
                <w:bCs/>
                <w:szCs w:val="28"/>
              </w:rPr>
            </w:pPr>
            <w:r>
              <w:rPr>
                <w:rFonts w:eastAsia="Arial"/>
                <w:bCs/>
                <w:szCs w:val="28"/>
              </w:rPr>
              <w:t>Beschreibung</w:t>
            </w:r>
          </w:p>
        </w:tc>
        <w:tc>
          <w:tcPr>
            <w:tcW w:w="988" w:type="pct"/>
            <w:vAlign w:val="center"/>
          </w:tcPr>
          <w:p>
            <w:pPr>
              <w:spacing w:after="0"/>
              <w:jc w:val="both"/>
              <w:rPr>
                <w:rFonts w:eastAsia="Arial"/>
                <w:bCs/>
                <w:szCs w:val="28"/>
              </w:rPr>
            </w:pPr>
            <w:r>
              <w:rPr>
                <w:rFonts w:eastAsia="Arial"/>
                <w:bCs/>
                <w:szCs w:val="28"/>
              </w:rPr>
              <w:t>Bearbeiter</w:t>
            </w:r>
          </w:p>
        </w:tc>
        <w:tc>
          <w:tcPr>
            <w:tcW w:w="988" w:type="pct"/>
            <w:vAlign w:val="center"/>
          </w:tcPr>
          <w:p>
            <w:pPr>
              <w:spacing w:after="0"/>
              <w:rPr>
                <w:rFonts w:eastAsia="Arial"/>
                <w:bCs/>
                <w:szCs w:val="28"/>
              </w:rPr>
            </w:pPr>
            <w:r>
              <w:rPr>
                <w:rFonts w:eastAsia="Arial"/>
                <w:bCs/>
                <w:szCs w:val="28"/>
              </w:rPr>
              <w:t>Freigabe</w:t>
            </w:r>
          </w:p>
        </w:tc>
      </w:tr>
      <w:tr>
        <w:trPr>
          <w:trHeight w:val="397"/>
        </w:trPr>
        <w:tc>
          <w:tcPr>
            <w:tcW w:w="469" w:type="pct"/>
            <w:vAlign w:val="center"/>
          </w:tcPr>
          <w:p>
            <w:pPr>
              <w:spacing w:after="0"/>
              <w:jc w:val="both"/>
              <w:rPr>
                <w:rFonts w:eastAsia="Arial"/>
                <w:bCs/>
                <w:szCs w:val="28"/>
              </w:rPr>
            </w:pPr>
          </w:p>
        </w:tc>
        <w:tc>
          <w:tcPr>
            <w:tcW w:w="471" w:type="pct"/>
            <w:vAlign w:val="center"/>
          </w:tcPr>
          <w:p>
            <w:pPr>
              <w:spacing w:after="0"/>
              <w:jc w:val="both"/>
              <w:rPr>
                <w:rFonts w:eastAsia="Arial"/>
                <w:bCs/>
                <w:szCs w:val="28"/>
              </w:rPr>
            </w:pPr>
          </w:p>
        </w:tc>
        <w:tc>
          <w:tcPr>
            <w:tcW w:w="2083" w:type="pct"/>
            <w:vAlign w:val="center"/>
          </w:tcPr>
          <w:p>
            <w:pPr>
              <w:spacing w:after="0"/>
              <w:jc w:val="both"/>
              <w:rPr>
                <w:rFonts w:eastAsia="Arial"/>
                <w:bCs/>
                <w:szCs w:val="28"/>
              </w:rPr>
            </w:pPr>
          </w:p>
        </w:tc>
        <w:tc>
          <w:tcPr>
            <w:tcW w:w="988" w:type="pct"/>
            <w:vAlign w:val="center"/>
          </w:tcPr>
          <w:p>
            <w:pPr>
              <w:spacing w:after="0"/>
              <w:jc w:val="both"/>
              <w:rPr>
                <w:rFonts w:eastAsia="Arial"/>
                <w:bCs/>
                <w:szCs w:val="28"/>
              </w:rPr>
            </w:pPr>
          </w:p>
        </w:tc>
        <w:tc>
          <w:tcPr>
            <w:tcW w:w="988" w:type="pct"/>
          </w:tcPr>
          <w:p>
            <w:pPr>
              <w:spacing w:after="0"/>
              <w:jc w:val="both"/>
              <w:rPr>
                <w:rFonts w:eastAsia="Arial"/>
                <w:bCs/>
                <w:szCs w:val="28"/>
              </w:rPr>
            </w:pPr>
          </w:p>
        </w:tc>
      </w:tr>
      <w:tr>
        <w:trPr>
          <w:trHeight w:val="397"/>
        </w:trPr>
        <w:tc>
          <w:tcPr>
            <w:tcW w:w="469" w:type="pct"/>
            <w:vAlign w:val="center"/>
          </w:tcPr>
          <w:p>
            <w:pPr>
              <w:spacing w:after="0"/>
              <w:jc w:val="both"/>
              <w:rPr>
                <w:rFonts w:eastAsia="Arial"/>
                <w:bCs/>
                <w:szCs w:val="28"/>
              </w:rPr>
            </w:pPr>
          </w:p>
        </w:tc>
        <w:tc>
          <w:tcPr>
            <w:tcW w:w="471" w:type="pct"/>
            <w:vAlign w:val="center"/>
          </w:tcPr>
          <w:p>
            <w:pPr>
              <w:spacing w:after="0"/>
              <w:jc w:val="both"/>
              <w:rPr>
                <w:rFonts w:eastAsia="Arial"/>
                <w:bCs/>
                <w:szCs w:val="28"/>
              </w:rPr>
            </w:pPr>
          </w:p>
        </w:tc>
        <w:tc>
          <w:tcPr>
            <w:tcW w:w="2083" w:type="pct"/>
            <w:vAlign w:val="center"/>
          </w:tcPr>
          <w:p>
            <w:pPr>
              <w:spacing w:after="0"/>
              <w:jc w:val="both"/>
              <w:rPr>
                <w:rFonts w:eastAsia="Arial"/>
                <w:bCs/>
                <w:szCs w:val="28"/>
              </w:rPr>
            </w:pPr>
          </w:p>
        </w:tc>
        <w:tc>
          <w:tcPr>
            <w:tcW w:w="988" w:type="pct"/>
            <w:vAlign w:val="center"/>
          </w:tcPr>
          <w:p>
            <w:pPr>
              <w:spacing w:after="0"/>
              <w:jc w:val="both"/>
              <w:rPr>
                <w:rFonts w:eastAsia="Arial"/>
                <w:bCs/>
                <w:szCs w:val="28"/>
              </w:rPr>
            </w:pPr>
          </w:p>
        </w:tc>
        <w:tc>
          <w:tcPr>
            <w:tcW w:w="988" w:type="pct"/>
          </w:tcPr>
          <w:p>
            <w:pPr>
              <w:spacing w:after="0"/>
              <w:jc w:val="both"/>
              <w:rPr>
                <w:rFonts w:eastAsia="Arial"/>
                <w:bCs/>
                <w:szCs w:val="28"/>
              </w:rPr>
            </w:pPr>
          </w:p>
        </w:tc>
      </w:tr>
    </w:tbl>
    <w:p>
      <w:pPr>
        <w:spacing w:before="6"/>
        <w:jc w:val="both"/>
        <w:rPr>
          <w:rFonts w:eastAsia="Arial"/>
          <w:b/>
          <w:bCs/>
          <w:szCs w:val="23"/>
        </w:rPr>
      </w:pPr>
    </w:p>
    <w:p>
      <w:pPr>
        <w:spacing w:before="6"/>
        <w:jc w:val="both"/>
        <w:rPr>
          <w:rFonts w:eastAsia="Arial"/>
          <w:b/>
          <w:bCs/>
          <w:szCs w:val="23"/>
        </w:rPr>
      </w:pPr>
    </w:p>
    <w:p>
      <w:pPr>
        <w:spacing w:before="6"/>
        <w:jc w:val="both"/>
        <w:rPr>
          <w:rFonts w:eastAsia="Arial"/>
          <w:b/>
          <w:bCs/>
          <w:szCs w:val="23"/>
        </w:rPr>
      </w:pPr>
    </w:p>
    <w:p>
      <w:pPr>
        <w:jc w:val="both"/>
        <w:rPr>
          <w:rFonts w:eastAsia="Calibri"/>
          <w:vanish/>
          <w:color w:val="FF0000"/>
          <w:spacing w:val="-1"/>
        </w:rPr>
      </w:pPr>
    </w:p>
    <w:p>
      <w:pPr>
        <w:jc w:val="both"/>
        <w:rPr>
          <w:rFonts w:eastAsia="Calibri"/>
          <w:vanish/>
          <w:color w:val="2E74B5"/>
          <w:spacing w:val="-1"/>
        </w:rPr>
      </w:pPr>
      <w:r>
        <w:rPr>
          <w:rFonts w:eastAsia="Calibri"/>
          <w:vanish/>
          <w:color w:val="2E74B5"/>
          <w:spacing w:val="-1"/>
        </w:rPr>
        <w:t>Hinweise für den Bewerber/Bieter/AN sind blau und dauerhaft sichtbar.</w:t>
      </w:r>
    </w:p>
    <w:p>
      <w:pPr>
        <w:jc w:val="both"/>
        <w:rPr>
          <w:rFonts w:eastAsia="Calibri"/>
          <w:spacing w:val="-1"/>
        </w:rPr>
      </w:pPr>
      <w:r>
        <w:rPr>
          <w:rFonts w:eastAsia="Calibri"/>
          <w:spacing w:val="-1"/>
        </w:rPr>
        <w:br w:type="page"/>
      </w:r>
    </w:p>
    <w:bookmarkStart w:id="1" w:name="_Toc212726066" w:displacedByCustomXml="next"/>
    <w:sdt>
      <w:sdtPr>
        <w:rPr>
          <w:rFonts w:eastAsia="Calibri"/>
        </w:rPr>
        <w:id w:val="152878208"/>
        <w:docPartObj>
          <w:docPartGallery w:val="Table of Contents"/>
          <w:docPartUnique/>
        </w:docPartObj>
      </w:sdtPr>
      <w:sdtEndPr>
        <w:rPr>
          <w:bCs/>
        </w:rPr>
      </w:sdtEndPr>
      <w:sdtContent>
        <w:p>
          <w:pPr>
            <w:widowControl w:val="0"/>
            <w:spacing w:after="120"/>
            <w:ind w:left="845" w:hanging="845"/>
            <w:jc w:val="both"/>
            <w:outlineLvl w:val="0"/>
            <w:rPr>
              <w:rFonts w:eastAsia="Times New Roman"/>
              <w:b/>
              <w:spacing w:val="-1"/>
              <w:sz w:val="24"/>
              <w:szCs w:val="32"/>
            </w:rPr>
          </w:pPr>
          <w:r>
            <w:rPr>
              <w:rFonts w:eastAsia="Times New Roman"/>
              <w:b/>
              <w:spacing w:val="-1"/>
              <w:sz w:val="24"/>
              <w:szCs w:val="32"/>
            </w:rPr>
            <w:t>Inhalt</w:t>
          </w:r>
          <w:bookmarkEnd w:id="1"/>
        </w:p>
        <w:p>
          <w:pPr>
            <w:pStyle w:val="Verzeichnis1"/>
            <w:tabs>
              <w:tab w:val="right" w:leader="dot" w:pos="9016"/>
            </w:tabs>
            <w:rPr>
              <w:noProof/>
            </w:rPr>
          </w:pPr>
          <w:r>
            <w:rPr>
              <w:rFonts w:eastAsia="Calibri"/>
            </w:rPr>
            <w:fldChar w:fldCharType="begin"/>
          </w:r>
          <w:r>
            <w:rPr>
              <w:rFonts w:eastAsia="Calibri"/>
            </w:rPr>
            <w:instrText xml:space="preserve"> TOC \o "1-3" \h \z \u </w:instrText>
          </w:r>
          <w:r>
            <w:rPr>
              <w:rFonts w:eastAsia="Calibri"/>
            </w:rPr>
            <w:fldChar w:fldCharType="separate"/>
          </w:r>
          <w:hyperlink w:anchor="_Toc212726066" w:history="1">
            <w:r>
              <w:rPr>
                <w:rStyle w:val="Hyperlink"/>
                <w:rFonts w:eastAsia="Times New Roman"/>
                <w:b/>
                <w:noProof/>
                <w:spacing w:val="-1"/>
              </w:rPr>
              <w:t>Inhalt</w:t>
            </w:r>
            <w:r>
              <w:rPr>
                <w:noProof/>
                <w:webHidden/>
              </w:rPr>
              <w:tab/>
            </w:r>
            <w:r>
              <w:rPr>
                <w:noProof/>
                <w:webHidden/>
              </w:rPr>
              <w:fldChar w:fldCharType="begin"/>
            </w:r>
            <w:r>
              <w:rPr>
                <w:noProof/>
                <w:webHidden/>
              </w:rPr>
              <w:instrText xml:space="preserve"> PAGEREF _Toc212726066 \h </w:instrText>
            </w:r>
            <w:r>
              <w:rPr>
                <w:noProof/>
                <w:webHidden/>
              </w:rPr>
            </w:r>
            <w:r>
              <w:rPr>
                <w:noProof/>
                <w:webHidden/>
              </w:rPr>
              <w:fldChar w:fldCharType="separate"/>
            </w:r>
            <w:r>
              <w:rPr>
                <w:noProof/>
                <w:webHidden/>
              </w:rPr>
              <w:t>2</w:t>
            </w:r>
            <w:r>
              <w:rPr>
                <w:noProof/>
                <w:webHidden/>
              </w:rPr>
              <w:fldChar w:fldCharType="end"/>
            </w:r>
          </w:hyperlink>
        </w:p>
        <w:p>
          <w:pPr>
            <w:pStyle w:val="Verzeichnis1"/>
            <w:tabs>
              <w:tab w:val="right" w:leader="dot" w:pos="9016"/>
            </w:tabs>
            <w:rPr>
              <w:noProof/>
            </w:rPr>
          </w:pPr>
          <w:hyperlink w:anchor="_Toc212726067" w:history="1">
            <w:r>
              <w:rPr>
                <w:rStyle w:val="Hyperlink"/>
                <w:rFonts w:eastAsia="Times New Roman"/>
                <w:b/>
                <w:noProof/>
                <w:spacing w:val="-1"/>
              </w:rPr>
              <w:t>0. Einleitung</w:t>
            </w:r>
            <w:r>
              <w:rPr>
                <w:noProof/>
                <w:webHidden/>
              </w:rPr>
              <w:tab/>
            </w:r>
            <w:r>
              <w:rPr>
                <w:noProof/>
                <w:webHidden/>
              </w:rPr>
              <w:fldChar w:fldCharType="begin"/>
            </w:r>
            <w:r>
              <w:rPr>
                <w:noProof/>
                <w:webHidden/>
              </w:rPr>
              <w:instrText xml:space="preserve"> PAGEREF _Toc212726067 \h </w:instrText>
            </w:r>
            <w:r>
              <w:rPr>
                <w:noProof/>
                <w:webHidden/>
              </w:rPr>
            </w:r>
            <w:r>
              <w:rPr>
                <w:noProof/>
                <w:webHidden/>
              </w:rPr>
              <w:fldChar w:fldCharType="separate"/>
            </w:r>
            <w:r>
              <w:rPr>
                <w:noProof/>
                <w:webHidden/>
              </w:rPr>
              <w:t>3</w:t>
            </w:r>
            <w:r>
              <w:rPr>
                <w:noProof/>
                <w:webHidden/>
              </w:rPr>
              <w:fldChar w:fldCharType="end"/>
            </w:r>
          </w:hyperlink>
        </w:p>
        <w:p>
          <w:pPr>
            <w:pStyle w:val="Verzeichnis2"/>
            <w:tabs>
              <w:tab w:val="right" w:leader="dot" w:pos="9016"/>
            </w:tabs>
            <w:rPr>
              <w:noProof/>
            </w:rPr>
          </w:pPr>
          <w:hyperlink w:anchor="_Toc212726068" w:history="1">
            <w:r>
              <w:rPr>
                <w:rStyle w:val="Hyperlink"/>
                <w:rFonts w:eastAsia="Times New Roman"/>
                <w:b/>
                <w:noProof/>
              </w:rPr>
              <w:t>01. Urheber-, Eigentums- und Nutzungsrechte</w:t>
            </w:r>
            <w:r>
              <w:rPr>
                <w:noProof/>
                <w:webHidden/>
              </w:rPr>
              <w:tab/>
            </w:r>
            <w:r>
              <w:rPr>
                <w:noProof/>
                <w:webHidden/>
              </w:rPr>
              <w:fldChar w:fldCharType="begin"/>
            </w:r>
            <w:r>
              <w:rPr>
                <w:noProof/>
                <w:webHidden/>
              </w:rPr>
              <w:instrText xml:space="preserve"> PAGEREF _Toc212726068 \h </w:instrText>
            </w:r>
            <w:r>
              <w:rPr>
                <w:noProof/>
                <w:webHidden/>
              </w:rPr>
            </w:r>
            <w:r>
              <w:rPr>
                <w:noProof/>
                <w:webHidden/>
              </w:rPr>
              <w:fldChar w:fldCharType="separate"/>
            </w:r>
            <w:r>
              <w:rPr>
                <w:noProof/>
                <w:webHidden/>
              </w:rPr>
              <w:t>3</w:t>
            </w:r>
            <w:r>
              <w:rPr>
                <w:noProof/>
                <w:webHidden/>
              </w:rPr>
              <w:fldChar w:fldCharType="end"/>
            </w:r>
          </w:hyperlink>
        </w:p>
        <w:p>
          <w:pPr>
            <w:pStyle w:val="Verzeichnis1"/>
            <w:tabs>
              <w:tab w:val="right" w:leader="dot" w:pos="9016"/>
            </w:tabs>
            <w:rPr>
              <w:noProof/>
            </w:rPr>
          </w:pPr>
          <w:hyperlink w:anchor="_Toc212726069" w:history="1">
            <w:r>
              <w:rPr>
                <w:rStyle w:val="Hyperlink"/>
                <w:rFonts w:eastAsia="Times New Roman"/>
                <w:b/>
                <w:noProof/>
                <w:spacing w:val="-1"/>
              </w:rPr>
              <w:t xml:space="preserve">1. Projektbeschreibung </w:t>
            </w:r>
            <w:r>
              <w:rPr>
                <w:rStyle w:val="Hyperlink"/>
                <w:rFonts w:eastAsia="Calibri"/>
                <w:noProof/>
              </w:rPr>
              <w:t>(Eintrag durch Bewerber/Bieter/AN)</w:t>
            </w:r>
            <w:r>
              <w:rPr>
                <w:noProof/>
                <w:webHidden/>
              </w:rPr>
              <w:tab/>
            </w:r>
            <w:r>
              <w:rPr>
                <w:noProof/>
                <w:webHidden/>
              </w:rPr>
              <w:fldChar w:fldCharType="begin"/>
            </w:r>
            <w:r>
              <w:rPr>
                <w:noProof/>
                <w:webHidden/>
              </w:rPr>
              <w:instrText xml:space="preserve"> PAGEREF _Toc212726069 \h </w:instrText>
            </w:r>
            <w:r>
              <w:rPr>
                <w:noProof/>
                <w:webHidden/>
              </w:rPr>
            </w:r>
            <w:r>
              <w:rPr>
                <w:noProof/>
                <w:webHidden/>
              </w:rPr>
              <w:fldChar w:fldCharType="separate"/>
            </w:r>
            <w:r>
              <w:rPr>
                <w:noProof/>
                <w:webHidden/>
              </w:rPr>
              <w:t>3</w:t>
            </w:r>
            <w:r>
              <w:rPr>
                <w:noProof/>
                <w:webHidden/>
              </w:rPr>
              <w:fldChar w:fldCharType="end"/>
            </w:r>
          </w:hyperlink>
        </w:p>
        <w:p>
          <w:pPr>
            <w:pStyle w:val="Verzeichnis1"/>
            <w:tabs>
              <w:tab w:val="right" w:leader="dot" w:pos="9016"/>
            </w:tabs>
            <w:rPr>
              <w:noProof/>
            </w:rPr>
          </w:pPr>
          <w:hyperlink w:anchor="_Toc212726070" w:history="1">
            <w:r>
              <w:rPr>
                <w:rStyle w:val="Hyperlink"/>
                <w:rFonts w:eastAsia="Times New Roman"/>
                <w:b/>
                <w:noProof/>
                <w:spacing w:val="-1"/>
              </w:rPr>
              <w:t>2. BIM-Anwendungsfälle</w:t>
            </w:r>
            <w:r>
              <w:rPr>
                <w:noProof/>
                <w:webHidden/>
              </w:rPr>
              <w:tab/>
            </w:r>
            <w:r>
              <w:rPr>
                <w:noProof/>
                <w:webHidden/>
              </w:rPr>
              <w:fldChar w:fldCharType="begin"/>
            </w:r>
            <w:r>
              <w:rPr>
                <w:noProof/>
                <w:webHidden/>
              </w:rPr>
              <w:instrText xml:space="preserve"> PAGEREF _Toc212726070 \h </w:instrText>
            </w:r>
            <w:r>
              <w:rPr>
                <w:noProof/>
                <w:webHidden/>
              </w:rPr>
            </w:r>
            <w:r>
              <w:rPr>
                <w:noProof/>
                <w:webHidden/>
              </w:rPr>
              <w:fldChar w:fldCharType="separate"/>
            </w:r>
            <w:r>
              <w:rPr>
                <w:noProof/>
                <w:webHidden/>
              </w:rPr>
              <w:t>3</w:t>
            </w:r>
            <w:r>
              <w:rPr>
                <w:noProof/>
                <w:webHidden/>
              </w:rPr>
              <w:fldChar w:fldCharType="end"/>
            </w:r>
          </w:hyperlink>
        </w:p>
        <w:p>
          <w:pPr>
            <w:pStyle w:val="Verzeichnis1"/>
            <w:tabs>
              <w:tab w:val="right" w:leader="dot" w:pos="9016"/>
            </w:tabs>
            <w:rPr>
              <w:noProof/>
            </w:rPr>
          </w:pPr>
          <w:hyperlink w:anchor="_Toc212726071" w:history="1">
            <w:r>
              <w:rPr>
                <w:rStyle w:val="Hyperlink"/>
                <w:rFonts w:eastAsia="Times New Roman"/>
                <w:b/>
                <w:noProof/>
                <w:spacing w:val="-1"/>
              </w:rPr>
              <w:t>3. Bereitgestellte digitale Grundlagen</w:t>
            </w:r>
            <w:r>
              <w:rPr>
                <w:noProof/>
                <w:webHidden/>
              </w:rPr>
              <w:tab/>
            </w:r>
            <w:r>
              <w:rPr>
                <w:noProof/>
                <w:webHidden/>
              </w:rPr>
              <w:fldChar w:fldCharType="begin"/>
            </w:r>
            <w:r>
              <w:rPr>
                <w:noProof/>
                <w:webHidden/>
              </w:rPr>
              <w:instrText xml:space="preserve"> PAGEREF _Toc212726071 \h </w:instrText>
            </w:r>
            <w:r>
              <w:rPr>
                <w:noProof/>
                <w:webHidden/>
              </w:rPr>
            </w:r>
            <w:r>
              <w:rPr>
                <w:noProof/>
                <w:webHidden/>
              </w:rPr>
              <w:fldChar w:fldCharType="separate"/>
            </w:r>
            <w:r>
              <w:rPr>
                <w:noProof/>
                <w:webHidden/>
              </w:rPr>
              <w:t>4</w:t>
            </w:r>
            <w:r>
              <w:rPr>
                <w:noProof/>
                <w:webHidden/>
              </w:rPr>
              <w:fldChar w:fldCharType="end"/>
            </w:r>
          </w:hyperlink>
        </w:p>
        <w:p>
          <w:pPr>
            <w:pStyle w:val="Verzeichnis1"/>
            <w:tabs>
              <w:tab w:val="right" w:leader="dot" w:pos="9016"/>
            </w:tabs>
            <w:rPr>
              <w:noProof/>
            </w:rPr>
          </w:pPr>
          <w:hyperlink w:anchor="_Toc212726072" w:history="1">
            <w:r>
              <w:rPr>
                <w:rStyle w:val="Hyperlink"/>
                <w:rFonts w:eastAsia="Times New Roman"/>
                <w:b/>
                <w:noProof/>
                <w:spacing w:val="-1"/>
              </w:rPr>
              <w:t>4. Digitale Liefergegenstände</w:t>
            </w:r>
            <w:r>
              <w:rPr>
                <w:noProof/>
                <w:webHidden/>
              </w:rPr>
              <w:tab/>
            </w:r>
            <w:r>
              <w:rPr>
                <w:noProof/>
                <w:webHidden/>
              </w:rPr>
              <w:fldChar w:fldCharType="begin"/>
            </w:r>
            <w:r>
              <w:rPr>
                <w:noProof/>
                <w:webHidden/>
              </w:rPr>
              <w:instrText xml:space="preserve"> PAGEREF _Toc212726072 \h </w:instrText>
            </w:r>
            <w:r>
              <w:rPr>
                <w:noProof/>
                <w:webHidden/>
              </w:rPr>
            </w:r>
            <w:r>
              <w:rPr>
                <w:noProof/>
                <w:webHidden/>
              </w:rPr>
              <w:fldChar w:fldCharType="separate"/>
            </w:r>
            <w:r>
              <w:rPr>
                <w:noProof/>
                <w:webHidden/>
              </w:rPr>
              <w:t>4</w:t>
            </w:r>
            <w:r>
              <w:rPr>
                <w:noProof/>
                <w:webHidden/>
              </w:rPr>
              <w:fldChar w:fldCharType="end"/>
            </w:r>
          </w:hyperlink>
        </w:p>
        <w:p>
          <w:pPr>
            <w:pStyle w:val="Verzeichnis1"/>
            <w:tabs>
              <w:tab w:val="right" w:leader="dot" w:pos="9016"/>
            </w:tabs>
            <w:rPr>
              <w:noProof/>
            </w:rPr>
          </w:pPr>
          <w:hyperlink w:anchor="_Toc212726073" w:history="1">
            <w:r>
              <w:rPr>
                <w:rStyle w:val="Hyperlink"/>
                <w:rFonts w:eastAsia="Times New Roman"/>
                <w:b/>
                <w:noProof/>
                <w:spacing w:val="-1"/>
              </w:rPr>
              <w:t>5. Organisation und Rollen</w:t>
            </w:r>
            <w:r>
              <w:rPr>
                <w:noProof/>
                <w:webHidden/>
              </w:rPr>
              <w:tab/>
            </w:r>
            <w:r>
              <w:rPr>
                <w:noProof/>
                <w:webHidden/>
              </w:rPr>
              <w:fldChar w:fldCharType="begin"/>
            </w:r>
            <w:r>
              <w:rPr>
                <w:noProof/>
                <w:webHidden/>
              </w:rPr>
              <w:instrText xml:space="preserve"> PAGEREF _Toc212726073 \h </w:instrText>
            </w:r>
            <w:r>
              <w:rPr>
                <w:noProof/>
                <w:webHidden/>
              </w:rPr>
            </w:r>
            <w:r>
              <w:rPr>
                <w:noProof/>
                <w:webHidden/>
              </w:rPr>
              <w:fldChar w:fldCharType="separate"/>
            </w:r>
            <w:r>
              <w:rPr>
                <w:noProof/>
                <w:webHidden/>
              </w:rPr>
              <w:t>5</w:t>
            </w:r>
            <w:r>
              <w:rPr>
                <w:noProof/>
                <w:webHidden/>
              </w:rPr>
              <w:fldChar w:fldCharType="end"/>
            </w:r>
          </w:hyperlink>
        </w:p>
        <w:p>
          <w:pPr>
            <w:pStyle w:val="Verzeichnis2"/>
            <w:tabs>
              <w:tab w:val="right" w:leader="dot" w:pos="9016"/>
            </w:tabs>
            <w:rPr>
              <w:noProof/>
            </w:rPr>
          </w:pPr>
          <w:hyperlink w:anchor="_Toc212726074" w:history="1">
            <w:r>
              <w:rPr>
                <w:rStyle w:val="Hyperlink"/>
                <w:rFonts w:eastAsia="Arial"/>
                <w:b/>
                <w:bCs/>
                <w:noProof/>
              </w:rPr>
              <w:t>5.1 Projektorganisation</w:t>
            </w:r>
            <w:r>
              <w:rPr>
                <w:noProof/>
                <w:webHidden/>
              </w:rPr>
              <w:tab/>
            </w:r>
            <w:r>
              <w:rPr>
                <w:noProof/>
                <w:webHidden/>
              </w:rPr>
              <w:fldChar w:fldCharType="begin"/>
            </w:r>
            <w:r>
              <w:rPr>
                <w:noProof/>
                <w:webHidden/>
              </w:rPr>
              <w:instrText xml:space="preserve"> PAGEREF _Toc212726074 \h </w:instrText>
            </w:r>
            <w:r>
              <w:rPr>
                <w:noProof/>
                <w:webHidden/>
              </w:rPr>
            </w:r>
            <w:r>
              <w:rPr>
                <w:noProof/>
                <w:webHidden/>
              </w:rPr>
              <w:fldChar w:fldCharType="separate"/>
            </w:r>
            <w:r>
              <w:rPr>
                <w:noProof/>
                <w:webHidden/>
              </w:rPr>
              <w:t>5</w:t>
            </w:r>
            <w:r>
              <w:rPr>
                <w:noProof/>
                <w:webHidden/>
              </w:rPr>
              <w:fldChar w:fldCharType="end"/>
            </w:r>
          </w:hyperlink>
        </w:p>
        <w:p>
          <w:pPr>
            <w:pStyle w:val="Verzeichnis2"/>
            <w:tabs>
              <w:tab w:val="right" w:leader="dot" w:pos="9016"/>
            </w:tabs>
            <w:rPr>
              <w:noProof/>
            </w:rPr>
          </w:pPr>
          <w:hyperlink w:anchor="_Toc212726075" w:history="1">
            <w:r>
              <w:rPr>
                <w:rStyle w:val="Hyperlink"/>
                <w:rFonts w:eastAsia="Times New Roman"/>
                <w:b/>
                <w:noProof/>
              </w:rPr>
              <w:t>5.2 BIM Rollen und Verantwortlichkeiten</w:t>
            </w:r>
            <w:r>
              <w:rPr>
                <w:noProof/>
                <w:webHidden/>
              </w:rPr>
              <w:tab/>
            </w:r>
            <w:r>
              <w:rPr>
                <w:noProof/>
                <w:webHidden/>
              </w:rPr>
              <w:fldChar w:fldCharType="begin"/>
            </w:r>
            <w:r>
              <w:rPr>
                <w:noProof/>
                <w:webHidden/>
              </w:rPr>
              <w:instrText xml:space="preserve"> PAGEREF _Toc212726075 \h </w:instrText>
            </w:r>
            <w:r>
              <w:rPr>
                <w:noProof/>
                <w:webHidden/>
              </w:rPr>
            </w:r>
            <w:r>
              <w:rPr>
                <w:noProof/>
                <w:webHidden/>
              </w:rPr>
              <w:fldChar w:fldCharType="separate"/>
            </w:r>
            <w:r>
              <w:rPr>
                <w:noProof/>
                <w:webHidden/>
              </w:rPr>
              <w:t>5</w:t>
            </w:r>
            <w:r>
              <w:rPr>
                <w:noProof/>
                <w:webHidden/>
              </w:rPr>
              <w:fldChar w:fldCharType="end"/>
            </w:r>
          </w:hyperlink>
        </w:p>
        <w:p>
          <w:pPr>
            <w:pStyle w:val="Verzeichnis1"/>
            <w:tabs>
              <w:tab w:val="right" w:leader="dot" w:pos="9016"/>
            </w:tabs>
            <w:rPr>
              <w:noProof/>
            </w:rPr>
          </w:pPr>
          <w:hyperlink w:anchor="_Toc212726076" w:history="1">
            <w:r>
              <w:rPr>
                <w:rStyle w:val="Hyperlink"/>
                <w:rFonts w:eastAsia="Times New Roman"/>
                <w:b/>
                <w:noProof/>
                <w:spacing w:val="-1"/>
              </w:rPr>
              <w:t>6. Strategie der Zusammenarbeit</w:t>
            </w:r>
            <w:r>
              <w:rPr>
                <w:noProof/>
                <w:webHidden/>
              </w:rPr>
              <w:tab/>
            </w:r>
            <w:r>
              <w:rPr>
                <w:noProof/>
                <w:webHidden/>
              </w:rPr>
              <w:fldChar w:fldCharType="begin"/>
            </w:r>
            <w:r>
              <w:rPr>
                <w:noProof/>
                <w:webHidden/>
              </w:rPr>
              <w:instrText xml:space="preserve"> PAGEREF _Toc212726076 \h </w:instrText>
            </w:r>
            <w:r>
              <w:rPr>
                <w:noProof/>
                <w:webHidden/>
              </w:rPr>
            </w:r>
            <w:r>
              <w:rPr>
                <w:noProof/>
                <w:webHidden/>
              </w:rPr>
              <w:fldChar w:fldCharType="separate"/>
            </w:r>
            <w:r>
              <w:rPr>
                <w:noProof/>
                <w:webHidden/>
              </w:rPr>
              <w:t>6</w:t>
            </w:r>
            <w:r>
              <w:rPr>
                <w:noProof/>
                <w:webHidden/>
              </w:rPr>
              <w:fldChar w:fldCharType="end"/>
            </w:r>
          </w:hyperlink>
        </w:p>
        <w:p>
          <w:pPr>
            <w:pStyle w:val="Verzeichnis2"/>
            <w:tabs>
              <w:tab w:val="right" w:leader="dot" w:pos="9016"/>
            </w:tabs>
            <w:rPr>
              <w:noProof/>
            </w:rPr>
          </w:pPr>
          <w:hyperlink w:anchor="_Toc212726077" w:history="1">
            <w:r>
              <w:rPr>
                <w:rStyle w:val="Hyperlink"/>
                <w:rFonts w:eastAsia="Times New Roman"/>
                <w:b/>
                <w:noProof/>
              </w:rPr>
              <w:t>6.1 Projektbesprechung</w:t>
            </w:r>
            <w:r>
              <w:rPr>
                <w:noProof/>
                <w:webHidden/>
              </w:rPr>
              <w:tab/>
            </w:r>
            <w:r>
              <w:rPr>
                <w:noProof/>
                <w:webHidden/>
              </w:rPr>
              <w:fldChar w:fldCharType="begin"/>
            </w:r>
            <w:r>
              <w:rPr>
                <w:noProof/>
                <w:webHidden/>
              </w:rPr>
              <w:instrText xml:space="preserve"> PAGEREF _Toc212726077 \h </w:instrText>
            </w:r>
            <w:r>
              <w:rPr>
                <w:noProof/>
                <w:webHidden/>
              </w:rPr>
            </w:r>
            <w:r>
              <w:rPr>
                <w:noProof/>
                <w:webHidden/>
              </w:rPr>
              <w:fldChar w:fldCharType="separate"/>
            </w:r>
            <w:r>
              <w:rPr>
                <w:noProof/>
                <w:webHidden/>
              </w:rPr>
              <w:t>6</w:t>
            </w:r>
            <w:r>
              <w:rPr>
                <w:noProof/>
                <w:webHidden/>
              </w:rPr>
              <w:fldChar w:fldCharType="end"/>
            </w:r>
          </w:hyperlink>
        </w:p>
        <w:p>
          <w:pPr>
            <w:pStyle w:val="Verzeichnis2"/>
            <w:tabs>
              <w:tab w:val="right" w:leader="dot" w:pos="9016"/>
            </w:tabs>
            <w:rPr>
              <w:noProof/>
            </w:rPr>
          </w:pPr>
          <w:hyperlink w:anchor="_Toc212726078" w:history="1">
            <w:r>
              <w:rPr>
                <w:rStyle w:val="Hyperlink"/>
                <w:rFonts w:eastAsia="Times New Roman"/>
                <w:b/>
                <w:noProof/>
              </w:rPr>
              <w:t>6.2 Testlauf</w:t>
            </w:r>
            <w:r>
              <w:rPr>
                <w:noProof/>
                <w:webHidden/>
              </w:rPr>
              <w:tab/>
            </w:r>
            <w:r>
              <w:rPr>
                <w:noProof/>
                <w:webHidden/>
              </w:rPr>
              <w:fldChar w:fldCharType="begin"/>
            </w:r>
            <w:r>
              <w:rPr>
                <w:noProof/>
                <w:webHidden/>
              </w:rPr>
              <w:instrText xml:space="preserve"> PAGEREF _Toc212726078 \h </w:instrText>
            </w:r>
            <w:r>
              <w:rPr>
                <w:noProof/>
                <w:webHidden/>
              </w:rPr>
            </w:r>
            <w:r>
              <w:rPr>
                <w:noProof/>
                <w:webHidden/>
              </w:rPr>
              <w:fldChar w:fldCharType="separate"/>
            </w:r>
            <w:r>
              <w:rPr>
                <w:noProof/>
                <w:webHidden/>
              </w:rPr>
              <w:t>6</w:t>
            </w:r>
            <w:r>
              <w:rPr>
                <w:noProof/>
                <w:webHidden/>
              </w:rPr>
              <w:fldChar w:fldCharType="end"/>
            </w:r>
          </w:hyperlink>
        </w:p>
        <w:p>
          <w:pPr>
            <w:pStyle w:val="Verzeichnis1"/>
            <w:tabs>
              <w:tab w:val="right" w:leader="dot" w:pos="9016"/>
            </w:tabs>
            <w:rPr>
              <w:noProof/>
            </w:rPr>
          </w:pPr>
          <w:hyperlink w:anchor="_Toc212726079" w:history="1">
            <w:r>
              <w:rPr>
                <w:rStyle w:val="Hyperlink"/>
                <w:rFonts w:eastAsia="Times New Roman"/>
                <w:b/>
                <w:noProof/>
                <w:spacing w:val="-1"/>
              </w:rPr>
              <w:t>7. Qualitätssicherung</w:t>
            </w:r>
            <w:r>
              <w:rPr>
                <w:noProof/>
                <w:webHidden/>
              </w:rPr>
              <w:tab/>
            </w:r>
            <w:r>
              <w:rPr>
                <w:noProof/>
                <w:webHidden/>
              </w:rPr>
              <w:fldChar w:fldCharType="begin"/>
            </w:r>
            <w:r>
              <w:rPr>
                <w:noProof/>
                <w:webHidden/>
              </w:rPr>
              <w:instrText xml:space="preserve"> PAGEREF _Toc212726079 \h </w:instrText>
            </w:r>
            <w:r>
              <w:rPr>
                <w:noProof/>
                <w:webHidden/>
              </w:rPr>
            </w:r>
            <w:r>
              <w:rPr>
                <w:noProof/>
                <w:webHidden/>
              </w:rPr>
              <w:fldChar w:fldCharType="separate"/>
            </w:r>
            <w:r>
              <w:rPr>
                <w:noProof/>
                <w:webHidden/>
              </w:rPr>
              <w:t>6</w:t>
            </w:r>
            <w:r>
              <w:rPr>
                <w:noProof/>
                <w:webHidden/>
              </w:rPr>
              <w:fldChar w:fldCharType="end"/>
            </w:r>
          </w:hyperlink>
        </w:p>
        <w:p>
          <w:pPr>
            <w:pStyle w:val="Verzeichnis1"/>
            <w:tabs>
              <w:tab w:val="right" w:leader="dot" w:pos="9016"/>
            </w:tabs>
            <w:rPr>
              <w:noProof/>
            </w:rPr>
          </w:pPr>
          <w:hyperlink w:anchor="_Toc212726080" w:history="1">
            <w:r>
              <w:rPr>
                <w:rStyle w:val="Hyperlink"/>
                <w:rFonts w:eastAsia="Times New Roman"/>
                <w:b/>
                <w:noProof/>
                <w:spacing w:val="-1"/>
              </w:rPr>
              <w:t>8.Modellstruktur und Modellinhalte</w:t>
            </w:r>
            <w:r>
              <w:rPr>
                <w:noProof/>
                <w:webHidden/>
              </w:rPr>
              <w:tab/>
            </w:r>
            <w:r>
              <w:rPr>
                <w:noProof/>
                <w:webHidden/>
              </w:rPr>
              <w:fldChar w:fldCharType="begin"/>
            </w:r>
            <w:r>
              <w:rPr>
                <w:noProof/>
                <w:webHidden/>
              </w:rPr>
              <w:instrText xml:space="preserve"> PAGEREF _Toc212726080 \h </w:instrText>
            </w:r>
            <w:r>
              <w:rPr>
                <w:noProof/>
                <w:webHidden/>
              </w:rPr>
            </w:r>
            <w:r>
              <w:rPr>
                <w:noProof/>
                <w:webHidden/>
              </w:rPr>
              <w:fldChar w:fldCharType="separate"/>
            </w:r>
            <w:r>
              <w:rPr>
                <w:noProof/>
                <w:webHidden/>
              </w:rPr>
              <w:t>6</w:t>
            </w:r>
            <w:r>
              <w:rPr>
                <w:noProof/>
                <w:webHidden/>
              </w:rPr>
              <w:fldChar w:fldCharType="end"/>
            </w:r>
          </w:hyperlink>
        </w:p>
        <w:p>
          <w:pPr>
            <w:pStyle w:val="Verzeichnis2"/>
            <w:tabs>
              <w:tab w:val="left" w:pos="880"/>
              <w:tab w:val="right" w:leader="dot" w:pos="9016"/>
            </w:tabs>
            <w:rPr>
              <w:noProof/>
            </w:rPr>
          </w:pPr>
          <w:hyperlink w:anchor="_Toc212726081" w:history="1">
            <w:r>
              <w:rPr>
                <w:rStyle w:val="Hyperlink"/>
                <w:rFonts w:eastAsia="Times New Roman"/>
                <w:b/>
                <w:noProof/>
              </w:rPr>
              <w:t>8.1</w:t>
            </w:r>
            <w:r>
              <w:rPr>
                <w:noProof/>
              </w:rPr>
              <w:tab/>
            </w:r>
            <w:r>
              <w:rPr>
                <w:rStyle w:val="Hyperlink"/>
                <w:rFonts w:eastAsia="Times New Roman"/>
                <w:b/>
                <w:noProof/>
              </w:rPr>
              <w:t>Koordinatensystem</w:t>
            </w:r>
            <w:r>
              <w:rPr>
                <w:noProof/>
                <w:webHidden/>
              </w:rPr>
              <w:tab/>
            </w:r>
            <w:r>
              <w:rPr>
                <w:noProof/>
                <w:webHidden/>
              </w:rPr>
              <w:fldChar w:fldCharType="begin"/>
            </w:r>
            <w:r>
              <w:rPr>
                <w:noProof/>
                <w:webHidden/>
              </w:rPr>
              <w:instrText xml:space="preserve"> PAGEREF _Toc212726081 \h </w:instrText>
            </w:r>
            <w:r>
              <w:rPr>
                <w:noProof/>
                <w:webHidden/>
              </w:rPr>
            </w:r>
            <w:r>
              <w:rPr>
                <w:noProof/>
                <w:webHidden/>
              </w:rPr>
              <w:fldChar w:fldCharType="separate"/>
            </w:r>
            <w:r>
              <w:rPr>
                <w:noProof/>
                <w:webHidden/>
              </w:rPr>
              <w:t>6</w:t>
            </w:r>
            <w:r>
              <w:rPr>
                <w:noProof/>
                <w:webHidden/>
              </w:rPr>
              <w:fldChar w:fldCharType="end"/>
            </w:r>
          </w:hyperlink>
        </w:p>
        <w:p>
          <w:pPr>
            <w:pStyle w:val="Verzeichnis2"/>
            <w:tabs>
              <w:tab w:val="left" w:pos="880"/>
              <w:tab w:val="right" w:leader="dot" w:pos="9016"/>
            </w:tabs>
            <w:rPr>
              <w:noProof/>
            </w:rPr>
          </w:pPr>
          <w:hyperlink w:anchor="_Toc212726082" w:history="1">
            <w:r>
              <w:rPr>
                <w:rStyle w:val="Hyperlink"/>
                <w:rFonts w:eastAsia="Times New Roman"/>
                <w:b/>
                <w:noProof/>
              </w:rPr>
              <w:t>8.2</w:t>
            </w:r>
            <w:r>
              <w:rPr>
                <w:noProof/>
              </w:rPr>
              <w:tab/>
            </w:r>
            <w:r>
              <w:rPr>
                <w:rStyle w:val="Hyperlink"/>
                <w:rFonts w:eastAsia="Times New Roman"/>
                <w:b/>
                <w:noProof/>
              </w:rPr>
              <w:t>Einheiten</w:t>
            </w:r>
            <w:r>
              <w:rPr>
                <w:noProof/>
                <w:webHidden/>
              </w:rPr>
              <w:tab/>
            </w:r>
            <w:r>
              <w:rPr>
                <w:noProof/>
                <w:webHidden/>
              </w:rPr>
              <w:fldChar w:fldCharType="begin"/>
            </w:r>
            <w:r>
              <w:rPr>
                <w:noProof/>
                <w:webHidden/>
              </w:rPr>
              <w:instrText xml:space="preserve"> PAGEREF _Toc212726082 \h </w:instrText>
            </w:r>
            <w:r>
              <w:rPr>
                <w:noProof/>
                <w:webHidden/>
              </w:rPr>
            </w:r>
            <w:r>
              <w:rPr>
                <w:noProof/>
                <w:webHidden/>
              </w:rPr>
              <w:fldChar w:fldCharType="separate"/>
            </w:r>
            <w:r>
              <w:rPr>
                <w:noProof/>
                <w:webHidden/>
              </w:rPr>
              <w:t>7</w:t>
            </w:r>
            <w:r>
              <w:rPr>
                <w:noProof/>
                <w:webHidden/>
              </w:rPr>
              <w:fldChar w:fldCharType="end"/>
            </w:r>
          </w:hyperlink>
        </w:p>
        <w:p>
          <w:pPr>
            <w:pStyle w:val="Verzeichnis2"/>
            <w:tabs>
              <w:tab w:val="left" w:pos="880"/>
              <w:tab w:val="right" w:leader="dot" w:pos="9016"/>
            </w:tabs>
            <w:rPr>
              <w:noProof/>
            </w:rPr>
          </w:pPr>
          <w:hyperlink w:anchor="_Toc212726083" w:history="1">
            <w:r>
              <w:rPr>
                <w:rStyle w:val="Hyperlink"/>
                <w:rFonts w:eastAsia="Times New Roman"/>
                <w:b/>
                <w:noProof/>
              </w:rPr>
              <w:t>8.3</w:t>
            </w:r>
            <w:r>
              <w:rPr>
                <w:noProof/>
              </w:rPr>
              <w:tab/>
            </w:r>
            <w:r>
              <w:rPr>
                <w:rStyle w:val="Hyperlink"/>
                <w:rFonts w:eastAsia="Times New Roman"/>
                <w:b/>
                <w:noProof/>
              </w:rPr>
              <w:t>Strukturierung</w:t>
            </w:r>
            <w:r>
              <w:rPr>
                <w:noProof/>
                <w:webHidden/>
              </w:rPr>
              <w:tab/>
            </w:r>
            <w:r>
              <w:rPr>
                <w:noProof/>
                <w:webHidden/>
              </w:rPr>
              <w:fldChar w:fldCharType="begin"/>
            </w:r>
            <w:r>
              <w:rPr>
                <w:noProof/>
                <w:webHidden/>
              </w:rPr>
              <w:instrText xml:space="preserve"> PAGEREF _Toc212726083 \h </w:instrText>
            </w:r>
            <w:r>
              <w:rPr>
                <w:noProof/>
                <w:webHidden/>
              </w:rPr>
            </w:r>
            <w:r>
              <w:rPr>
                <w:noProof/>
                <w:webHidden/>
              </w:rPr>
              <w:fldChar w:fldCharType="separate"/>
            </w:r>
            <w:r>
              <w:rPr>
                <w:noProof/>
                <w:webHidden/>
              </w:rPr>
              <w:t>7</w:t>
            </w:r>
            <w:r>
              <w:rPr>
                <w:noProof/>
                <w:webHidden/>
              </w:rPr>
              <w:fldChar w:fldCharType="end"/>
            </w:r>
          </w:hyperlink>
        </w:p>
        <w:p>
          <w:pPr>
            <w:pStyle w:val="Verzeichnis3"/>
            <w:tabs>
              <w:tab w:val="right" w:leader="dot" w:pos="9016"/>
            </w:tabs>
            <w:rPr>
              <w:noProof/>
            </w:rPr>
          </w:pPr>
          <w:hyperlink w:anchor="_Toc212726084" w:history="1">
            <w:r>
              <w:rPr>
                <w:rStyle w:val="Hyperlink"/>
                <w:rFonts w:eastAsia="Times New Roman"/>
                <w:b/>
                <w:noProof/>
              </w:rPr>
              <w:t>8.3.1 Modellierungsstruktur</w:t>
            </w:r>
            <w:r>
              <w:rPr>
                <w:noProof/>
                <w:webHidden/>
              </w:rPr>
              <w:tab/>
            </w:r>
            <w:r>
              <w:rPr>
                <w:noProof/>
                <w:webHidden/>
              </w:rPr>
              <w:fldChar w:fldCharType="begin"/>
            </w:r>
            <w:r>
              <w:rPr>
                <w:noProof/>
                <w:webHidden/>
              </w:rPr>
              <w:instrText xml:space="preserve"> PAGEREF _Toc212726084 \h </w:instrText>
            </w:r>
            <w:r>
              <w:rPr>
                <w:noProof/>
                <w:webHidden/>
              </w:rPr>
            </w:r>
            <w:r>
              <w:rPr>
                <w:noProof/>
                <w:webHidden/>
              </w:rPr>
              <w:fldChar w:fldCharType="separate"/>
            </w:r>
            <w:r>
              <w:rPr>
                <w:noProof/>
                <w:webHidden/>
              </w:rPr>
              <w:t>7</w:t>
            </w:r>
            <w:r>
              <w:rPr>
                <w:noProof/>
                <w:webHidden/>
              </w:rPr>
              <w:fldChar w:fldCharType="end"/>
            </w:r>
          </w:hyperlink>
        </w:p>
        <w:p>
          <w:pPr>
            <w:pStyle w:val="Verzeichnis3"/>
            <w:tabs>
              <w:tab w:val="right" w:leader="dot" w:pos="9016"/>
            </w:tabs>
            <w:rPr>
              <w:noProof/>
            </w:rPr>
          </w:pPr>
          <w:hyperlink w:anchor="_Toc212726085" w:history="1">
            <w:r>
              <w:rPr>
                <w:rStyle w:val="Hyperlink"/>
                <w:rFonts w:eastAsia="Times New Roman"/>
                <w:b/>
                <w:noProof/>
              </w:rPr>
              <w:t>8.3.2 Dateinamenskonventionen für Projektdateien</w:t>
            </w:r>
            <w:r>
              <w:rPr>
                <w:noProof/>
                <w:webHidden/>
              </w:rPr>
              <w:tab/>
            </w:r>
            <w:r>
              <w:rPr>
                <w:noProof/>
                <w:webHidden/>
              </w:rPr>
              <w:fldChar w:fldCharType="begin"/>
            </w:r>
            <w:r>
              <w:rPr>
                <w:noProof/>
                <w:webHidden/>
              </w:rPr>
              <w:instrText xml:space="preserve"> PAGEREF _Toc212726085 \h </w:instrText>
            </w:r>
            <w:r>
              <w:rPr>
                <w:noProof/>
                <w:webHidden/>
              </w:rPr>
            </w:r>
            <w:r>
              <w:rPr>
                <w:noProof/>
                <w:webHidden/>
              </w:rPr>
              <w:fldChar w:fldCharType="separate"/>
            </w:r>
            <w:r>
              <w:rPr>
                <w:noProof/>
                <w:webHidden/>
              </w:rPr>
              <w:t>7</w:t>
            </w:r>
            <w:r>
              <w:rPr>
                <w:noProof/>
                <w:webHidden/>
              </w:rPr>
              <w:fldChar w:fldCharType="end"/>
            </w:r>
          </w:hyperlink>
        </w:p>
        <w:p>
          <w:pPr>
            <w:pStyle w:val="Verzeichnis3"/>
            <w:tabs>
              <w:tab w:val="right" w:leader="dot" w:pos="9016"/>
            </w:tabs>
            <w:rPr>
              <w:noProof/>
            </w:rPr>
          </w:pPr>
          <w:hyperlink w:anchor="_Toc212726086" w:history="1">
            <w:r>
              <w:rPr>
                <w:rStyle w:val="Hyperlink"/>
                <w:rFonts w:eastAsia="Times New Roman"/>
                <w:b/>
                <w:noProof/>
              </w:rPr>
              <w:t>8.3.3 Dateinamenskonventionen Modelldateien</w:t>
            </w:r>
            <w:r>
              <w:rPr>
                <w:noProof/>
                <w:webHidden/>
              </w:rPr>
              <w:tab/>
            </w:r>
            <w:r>
              <w:rPr>
                <w:noProof/>
                <w:webHidden/>
              </w:rPr>
              <w:fldChar w:fldCharType="begin"/>
            </w:r>
            <w:r>
              <w:rPr>
                <w:noProof/>
                <w:webHidden/>
              </w:rPr>
              <w:instrText xml:space="preserve"> PAGEREF _Toc212726086 \h </w:instrText>
            </w:r>
            <w:r>
              <w:rPr>
                <w:noProof/>
                <w:webHidden/>
              </w:rPr>
            </w:r>
            <w:r>
              <w:rPr>
                <w:noProof/>
                <w:webHidden/>
              </w:rPr>
              <w:fldChar w:fldCharType="separate"/>
            </w:r>
            <w:r>
              <w:rPr>
                <w:noProof/>
                <w:webHidden/>
              </w:rPr>
              <w:t>7</w:t>
            </w:r>
            <w:r>
              <w:rPr>
                <w:noProof/>
                <w:webHidden/>
              </w:rPr>
              <w:fldChar w:fldCharType="end"/>
            </w:r>
          </w:hyperlink>
        </w:p>
        <w:p>
          <w:pPr>
            <w:pStyle w:val="Verzeichnis3"/>
            <w:tabs>
              <w:tab w:val="right" w:leader="dot" w:pos="9016"/>
            </w:tabs>
            <w:rPr>
              <w:noProof/>
            </w:rPr>
          </w:pPr>
          <w:hyperlink w:anchor="_Toc212726087" w:history="1">
            <w:r>
              <w:rPr>
                <w:rStyle w:val="Hyperlink"/>
                <w:rFonts w:eastAsia="Times New Roman"/>
                <w:b/>
                <w:noProof/>
              </w:rPr>
              <w:t>8.3.4 Dateinamenskonventionen BCF Dateien</w:t>
            </w:r>
            <w:r>
              <w:rPr>
                <w:noProof/>
                <w:webHidden/>
              </w:rPr>
              <w:tab/>
            </w:r>
            <w:r>
              <w:rPr>
                <w:noProof/>
                <w:webHidden/>
              </w:rPr>
              <w:fldChar w:fldCharType="begin"/>
            </w:r>
            <w:r>
              <w:rPr>
                <w:noProof/>
                <w:webHidden/>
              </w:rPr>
              <w:instrText xml:space="preserve"> PAGEREF _Toc212726087 \h </w:instrText>
            </w:r>
            <w:r>
              <w:rPr>
                <w:noProof/>
                <w:webHidden/>
              </w:rPr>
            </w:r>
            <w:r>
              <w:rPr>
                <w:noProof/>
                <w:webHidden/>
              </w:rPr>
              <w:fldChar w:fldCharType="separate"/>
            </w:r>
            <w:r>
              <w:rPr>
                <w:noProof/>
                <w:webHidden/>
              </w:rPr>
              <w:t>7</w:t>
            </w:r>
            <w:r>
              <w:rPr>
                <w:noProof/>
                <w:webHidden/>
              </w:rPr>
              <w:fldChar w:fldCharType="end"/>
            </w:r>
          </w:hyperlink>
        </w:p>
        <w:p>
          <w:pPr>
            <w:pStyle w:val="Verzeichnis2"/>
            <w:tabs>
              <w:tab w:val="left" w:pos="880"/>
              <w:tab w:val="right" w:leader="dot" w:pos="9016"/>
            </w:tabs>
            <w:rPr>
              <w:noProof/>
            </w:rPr>
          </w:pPr>
          <w:hyperlink w:anchor="_Toc212726088" w:history="1">
            <w:r>
              <w:rPr>
                <w:rStyle w:val="Hyperlink"/>
                <w:rFonts w:eastAsia="Times New Roman"/>
                <w:b/>
                <w:noProof/>
              </w:rPr>
              <w:t>8.4</w:t>
            </w:r>
            <w:r>
              <w:rPr>
                <w:noProof/>
              </w:rPr>
              <w:tab/>
            </w:r>
            <w:r>
              <w:rPr>
                <w:rStyle w:val="Hyperlink"/>
                <w:rFonts w:eastAsia="Times New Roman"/>
                <w:b/>
                <w:noProof/>
              </w:rPr>
              <w:t>Klassifikation</w:t>
            </w:r>
            <w:r>
              <w:rPr>
                <w:noProof/>
                <w:webHidden/>
              </w:rPr>
              <w:tab/>
            </w:r>
            <w:r>
              <w:rPr>
                <w:noProof/>
                <w:webHidden/>
              </w:rPr>
              <w:fldChar w:fldCharType="begin"/>
            </w:r>
            <w:r>
              <w:rPr>
                <w:noProof/>
                <w:webHidden/>
              </w:rPr>
              <w:instrText xml:space="preserve"> PAGEREF _Toc212726088 \h </w:instrText>
            </w:r>
            <w:r>
              <w:rPr>
                <w:noProof/>
                <w:webHidden/>
              </w:rPr>
            </w:r>
            <w:r>
              <w:rPr>
                <w:noProof/>
                <w:webHidden/>
              </w:rPr>
              <w:fldChar w:fldCharType="separate"/>
            </w:r>
            <w:r>
              <w:rPr>
                <w:noProof/>
                <w:webHidden/>
              </w:rPr>
              <w:t>7</w:t>
            </w:r>
            <w:r>
              <w:rPr>
                <w:noProof/>
                <w:webHidden/>
              </w:rPr>
              <w:fldChar w:fldCharType="end"/>
            </w:r>
          </w:hyperlink>
        </w:p>
        <w:p>
          <w:pPr>
            <w:pStyle w:val="Verzeichnis2"/>
            <w:tabs>
              <w:tab w:val="left" w:pos="880"/>
              <w:tab w:val="right" w:leader="dot" w:pos="9016"/>
            </w:tabs>
            <w:rPr>
              <w:noProof/>
            </w:rPr>
          </w:pPr>
          <w:hyperlink w:anchor="_Toc212726089" w:history="1">
            <w:r>
              <w:rPr>
                <w:rStyle w:val="Hyperlink"/>
                <w:rFonts w:eastAsia="Times New Roman"/>
                <w:b/>
                <w:noProof/>
              </w:rPr>
              <w:t>8.5</w:t>
            </w:r>
            <w:r>
              <w:rPr>
                <w:noProof/>
              </w:rPr>
              <w:tab/>
            </w:r>
            <w:r>
              <w:rPr>
                <w:rStyle w:val="Hyperlink"/>
                <w:rFonts w:eastAsia="Times New Roman"/>
                <w:b/>
                <w:noProof/>
              </w:rPr>
              <w:t>Ausarbeitungsgrade</w:t>
            </w:r>
            <w:r>
              <w:rPr>
                <w:noProof/>
                <w:webHidden/>
              </w:rPr>
              <w:tab/>
            </w:r>
            <w:r>
              <w:rPr>
                <w:noProof/>
                <w:webHidden/>
              </w:rPr>
              <w:fldChar w:fldCharType="begin"/>
            </w:r>
            <w:r>
              <w:rPr>
                <w:noProof/>
                <w:webHidden/>
              </w:rPr>
              <w:instrText xml:space="preserve"> PAGEREF _Toc212726089 \h </w:instrText>
            </w:r>
            <w:r>
              <w:rPr>
                <w:noProof/>
                <w:webHidden/>
              </w:rPr>
            </w:r>
            <w:r>
              <w:rPr>
                <w:noProof/>
                <w:webHidden/>
              </w:rPr>
              <w:fldChar w:fldCharType="separate"/>
            </w:r>
            <w:r>
              <w:rPr>
                <w:noProof/>
                <w:webHidden/>
              </w:rPr>
              <w:t>8</w:t>
            </w:r>
            <w:r>
              <w:rPr>
                <w:noProof/>
                <w:webHidden/>
              </w:rPr>
              <w:fldChar w:fldCharType="end"/>
            </w:r>
          </w:hyperlink>
        </w:p>
        <w:p>
          <w:pPr>
            <w:pStyle w:val="Verzeichnis2"/>
            <w:tabs>
              <w:tab w:val="left" w:pos="880"/>
              <w:tab w:val="right" w:leader="dot" w:pos="9016"/>
            </w:tabs>
            <w:rPr>
              <w:noProof/>
            </w:rPr>
          </w:pPr>
          <w:hyperlink w:anchor="_Toc212726090" w:history="1">
            <w:r>
              <w:rPr>
                <w:rStyle w:val="Hyperlink"/>
                <w:rFonts w:eastAsia="Times New Roman"/>
                <w:b/>
                <w:noProof/>
              </w:rPr>
              <w:t>8.6</w:t>
            </w:r>
            <w:r>
              <w:rPr>
                <w:noProof/>
              </w:rPr>
              <w:tab/>
            </w:r>
            <w:r>
              <w:rPr>
                <w:rStyle w:val="Hyperlink"/>
                <w:rFonts w:eastAsia="Times New Roman"/>
                <w:b/>
                <w:noProof/>
              </w:rPr>
              <w:t>Modellierungsvorschriften</w:t>
            </w:r>
            <w:r>
              <w:rPr>
                <w:noProof/>
                <w:webHidden/>
              </w:rPr>
              <w:tab/>
            </w:r>
            <w:r>
              <w:rPr>
                <w:noProof/>
                <w:webHidden/>
              </w:rPr>
              <w:fldChar w:fldCharType="begin"/>
            </w:r>
            <w:r>
              <w:rPr>
                <w:noProof/>
                <w:webHidden/>
              </w:rPr>
              <w:instrText xml:space="preserve"> PAGEREF _Toc212726090 \h </w:instrText>
            </w:r>
            <w:r>
              <w:rPr>
                <w:noProof/>
                <w:webHidden/>
              </w:rPr>
            </w:r>
            <w:r>
              <w:rPr>
                <w:noProof/>
                <w:webHidden/>
              </w:rPr>
              <w:fldChar w:fldCharType="separate"/>
            </w:r>
            <w:r>
              <w:rPr>
                <w:noProof/>
                <w:webHidden/>
              </w:rPr>
              <w:t>8</w:t>
            </w:r>
            <w:r>
              <w:rPr>
                <w:noProof/>
                <w:webHidden/>
              </w:rPr>
              <w:fldChar w:fldCharType="end"/>
            </w:r>
          </w:hyperlink>
        </w:p>
        <w:p>
          <w:pPr>
            <w:pStyle w:val="Verzeichnis1"/>
            <w:tabs>
              <w:tab w:val="right" w:leader="dot" w:pos="9016"/>
            </w:tabs>
            <w:rPr>
              <w:noProof/>
            </w:rPr>
          </w:pPr>
          <w:hyperlink w:anchor="_Toc212726091" w:history="1">
            <w:r>
              <w:rPr>
                <w:rStyle w:val="Hyperlink"/>
                <w:rFonts w:eastAsia="Times New Roman"/>
                <w:b/>
                <w:noProof/>
                <w:spacing w:val="-1"/>
              </w:rPr>
              <w:t>9. Technologien</w:t>
            </w:r>
            <w:r>
              <w:rPr>
                <w:noProof/>
                <w:webHidden/>
              </w:rPr>
              <w:tab/>
            </w:r>
            <w:r>
              <w:rPr>
                <w:noProof/>
                <w:webHidden/>
              </w:rPr>
              <w:fldChar w:fldCharType="begin"/>
            </w:r>
            <w:r>
              <w:rPr>
                <w:noProof/>
                <w:webHidden/>
              </w:rPr>
              <w:instrText xml:space="preserve"> PAGEREF _Toc212726091 \h </w:instrText>
            </w:r>
            <w:r>
              <w:rPr>
                <w:noProof/>
                <w:webHidden/>
              </w:rPr>
            </w:r>
            <w:r>
              <w:rPr>
                <w:noProof/>
                <w:webHidden/>
              </w:rPr>
              <w:fldChar w:fldCharType="separate"/>
            </w:r>
            <w:r>
              <w:rPr>
                <w:noProof/>
                <w:webHidden/>
              </w:rPr>
              <w:t>8</w:t>
            </w:r>
            <w:r>
              <w:rPr>
                <w:noProof/>
                <w:webHidden/>
              </w:rPr>
              <w:fldChar w:fldCharType="end"/>
            </w:r>
          </w:hyperlink>
        </w:p>
        <w:p>
          <w:pPr>
            <w:pStyle w:val="Verzeichnis2"/>
            <w:tabs>
              <w:tab w:val="left" w:pos="880"/>
              <w:tab w:val="right" w:leader="dot" w:pos="9016"/>
            </w:tabs>
            <w:rPr>
              <w:noProof/>
            </w:rPr>
          </w:pPr>
          <w:hyperlink w:anchor="_Toc212726092" w:history="1">
            <w:r>
              <w:rPr>
                <w:rStyle w:val="Hyperlink"/>
                <w:rFonts w:eastAsia="Times New Roman"/>
                <w:b/>
                <w:noProof/>
              </w:rPr>
              <w:t>9.1</w:t>
            </w:r>
            <w:r>
              <w:rPr>
                <w:noProof/>
              </w:rPr>
              <w:tab/>
            </w:r>
            <w:r>
              <w:rPr>
                <w:rStyle w:val="Hyperlink"/>
                <w:rFonts w:eastAsia="Times New Roman"/>
                <w:b/>
                <w:noProof/>
              </w:rPr>
              <w:t>Gemeinsame Datenumgebung</w:t>
            </w:r>
            <w:r>
              <w:rPr>
                <w:noProof/>
                <w:webHidden/>
              </w:rPr>
              <w:tab/>
            </w:r>
            <w:r>
              <w:rPr>
                <w:noProof/>
                <w:webHidden/>
              </w:rPr>
              <w:fldChar w:fldCharType="begin"/>
            </w:r>
            <w:r>
              <w:rPr>
                <w:noProof/>
                <w:webHidden/>
              </w:rPr>
              <w:instrText xml:space="preserve"> PAGEREF _Toc212726092 \h </w:instrText>
            </w:r>
            <w:r>
              <w:rPr>
                <w:noProof/>
                <w:webHidden/>
              </w:rPr>
            </w:r>
            <w:r>
              <w:rPr>
                <w:noProof/>
                <w:webHidden/>
              </w:rPr>
              <w:fldChar w:fldCharType="separate"/>
            </w:r>
            <w:r>
              <w:rPr>
                <w:noProof/>
                <w:webHidden/>
              </w:rPr>
              <w:t>8</w:t>
            </w:r>
            <w:r>
              <w:rPr>
                <w:noProof/>
                <w:webHidden/>
              </w:rPr>
              <w:fldChar w:fldCharType="end"/>
            </w:r>
          </w:hyperlink>
        </w:p>
        <w:p>
          <w:pPr>
            <w:pStyle w:val="Verzeichnis2"/>
            <w:tabs>
              <w:tab w:val="left" w:pos="880"/>
              <w:tab w:val="right" w:leader="dot" w:pos="9016"/>
            </w:tabs>
            <w:rPr>
              <w:noProof/>
            </w:rPr>
          </w:pPr>
          <w:hyperlink w:anchor="_Toc212726093" w:history="1">
            <w:r>
              <w:rPr>
                <w:rStyle w:val="Hyperlink"/>
                <w:rFonts w:eastAsia="Times New Roman"/>
                <w:b/>
                <w:noProof/>
              </w:rPr>
              <w:t>9.2</w:t>
            </w:r>
            <w:r>
              <w:rPr>
                <w:noProof/>
              </w:rPr>
              <w:tab/>
            </w:r>
            <w:r>
              <w:rPr>
                <w:rStyle w:val="Hyperlink"/>
                <w:rFonts w:eastAsia="Times New Roman"/>
                <w:b/>
                <w:noProof/>
              </w:rPr>
              <w:t>Softwarewerkzeuge</w:t>
            </w:r>
            <w:r>
              <w:rPr>
                <w:noProof/>
                <w:webHidden/>
              </w:rPr>
              <w:tab/>
            </w:r>
            <w:r>
              <w:rPr>
                <w:noProof/>
                <w:webHidden/>
              </w:rPr>
              <w:fldChar w:fldCharType="begin"/>
            </w:r>
            <w:r>
              <w:rPr>
                <w:noProof/>
                <w:webHidden/>
              </w:rPr>
              <w:instrText xml:space="preserve"> PAGEREF _Toc212726093 \h </w:instrText>
            </w:r>
            <w:r>
              <w:rPr>
                <w:noProof/>
                <w:webHidden/>
              </w:rPr>
            </w:r>
            <w:r>
              <w:rPr>
                <w:noProof/>
                <w:webHidden/>
              </w:rPr>
              <w:fldChar w:fldCharType="separate"/>
            </w:r>
            <w:r>
              <w:rPr>
                <w:noProof/>
                <w:webHidden/>
              </w:rPr>
              <w:t>8</w:t>
            </w:r>
            <w:r>
              <w:rPr>
                <w:noProof/>
                <w:webHidden/>
              </w:rPr>
              <w:fldChar w:fldCharType="end"/>
            </w:r>
          </w:hyperlink>
        </w:p>
        <w:p>
          <w:pPr>
            <w:pStyle w:val="Verzeichnis2"/>
            <w:tabs>
              <w:tab w:val="left" w:pos="880"/>
              <w:tab w:val="right" w:leader="dot" w:pos="9016"/>
            </w:tabs>
            <w:rPr>
              <w:noProof/>
            </w:rPr>
          </w:pPr>
          <w:hyperlink w:anchor="_Toc212726094" w:history="1">
            <w:r>
              <w:rPr>
                <w:rStyle w:val="Hyperlink"/>
                <w:rFonts w:eastAsia="Times New Roman"/>
                <w:b/>
                <w:noProof/>
              </w:rPr>
              <w:t>9.3</w:t>
            </w:r>
            <w:r>
              <w:rPr>
                <w:noProof/>
              </w:rPr>
              <w:tab/>
            </w:r>
            <w:r>
              <w:rPr>
                <w:rStyle w:val="Hyperlink"/>
                <w:rFonts w:eastAsia="Times New Roman"/>
                <w:b/>
                <w:noProof/>
              </w:rPr>
              <w:t>Datenaustauschformate</w:t>
            </w:r>
            <w:r>
              <w:rPr>
                <w:noProof/>
                <w:webHidden/>
              </w:rPr>
              <w:tab/>
            </w:r>
            <w:r>
              <w:rPr>
                <w:noProof/>
                <w:webHidden/>
              </w:rPr>
              <w:fldChar w:fldCharType="begin"/>
            </w:r>
            <w:r>
              <w:rPr>
                <w:noProof/>
                <w:webHidden/>
              </w:rPr>
              <w:instrText xml:space="preserve"> PAGEREF _Toc212726094 \h </w:instrText>
            </w:r>
            <w:r>
              <w:rPr>
                <w:noProof/>
                <w:webHidden/>
              </w:rPr>
            </w:r>
            <w:r>
              <w:rPr>
                <w:noProof/>
                <w:webHidden/>
              </w:rPr>
              <w:fldChar w:fldCharType="separate"/>
            </w:r>
            <w:r>
              <w:rPr>
                <w:noProof/>
                <w:webHidden/>
              </w:rPr>
              <w:t>8</w:t>
            </w:r>
            <w:r>
              <w:rPr>
                <w:noProof/>
                <w:webHidden/>
              </w:rPr>
              <w:fldChar w:fldCharType="end"/>
            </w:r>
          </w:hyperlink>
        </w:p>
        <w:p>
          <w:pPr>
            <w:spacing w:afterLines="100" w:after="240"/>
            <w:jc w:val="both"/>
            <w:rPr>
              <w:rFonts w:eastAsia="Calibri"/>
            </w:rPr>
          </w:pPr>
          <w:r>
            <w:rPr>
              <w:rFonts w:eastAsia="Calibri"/>
              <w:b/>
              <w:bCs/>
            </w:rPr>
            <w:fldChar w:fldCharType="end"/>
          </w:r>
        </w:p>
      </w:sdtContent>
    </w:sdt>
    <w:p>
      <w:pPr>
        <w:jc w:val="both"/>
        <w:rPr>
          <w:rFonts w:eastAsia="Times New Roman"/>
          <w:spacing w:val="-1"/>
          <w:szCs w:val="32"/>
        </w:rPr>
      </w:pPr>
      <w:bookmarkStart w:id="2" w:name="_Toc501399393"/>
      <w:bookmarkStart w:id="3" w:name="_Toc501399388"/>
      <w:r>
        <w:rPr>
          <w:rFonts w:eastAsia="Calibri"/>
          <w:spacing w:val="-1"/>
          <w:sz w:val="16"/>
        </w:rPr>
        <w:br w:type="page"/>
      </w:r>
    </w:p>
    <w:p>
      <w:pPr>
        <w:widowControl w:val="0"/>
        <w:spacing w:after="120"/>
        <w:ind w:left="845" w:hanging="845"/>
        <w:jc w:val="both"/>
        <w:outlineLvl w:val="0"/>
        <w:rPr>
          <w:rFonts w:eastAsia="Times New Roman"/>
          <w:b/>
          <w:spacing w:val="-1"/>
          <w:sz w:val="24"/>
          <w:szCs w:val="32"/>
        </w:rPr>
      </w:pPr>
      <w:bookmarkStart w:id="4" w:name="_Toc212726067"/>
      <w:r>
        <w:rPr>
          <w:rFonts w:eastAsia="Times New Roman"/>
          <w:b/>
          <w:spacing w:val="-1"/>
          <w:sz w:val="24"/>
          <w:szCs w:val="32"/>
        </w:rPr>
        <w:lastRenderedPageBreak/>
        <w:t>0. Einleitung</w:t>
      </w:r>
      <w:bookmarkEnd w:id="4"/>
    </w:p>
    <w:p>
      <w:pPr>
        <w:jc w:val="both"/>
        <w:rPr>
          <w:rFonts w:eastAsia="Calibri"/>
        </w:rPr>
      </w:pPr>
      <w:r>
        <w:rPr>
          <w:rFonts w:eastAsia="Calibri"/>
        </w:rPr>
        <w:t xml:space="preserve">Der BIM-Abwicklungsplan (BAP) gibt an und dokumentiert, wie die in den AIA beschriebenen organisatorischen und technischen Leistungen zur Umsetzung der Methodik BIM konkret erbracht werden. </w:t>
      </w:r>
    </w:p>
    <w:p>
      <w:pPr>
        <w:jc w:val="both"/>
        <w:rPr>
          <w:rFonts w:eastAsia="Calibri"/>
        </w:rPr>
      </w:pPr>
      <w:r>
        <w:rPr>
          <w:rFonts w:eastAsia="Calibri"/>
        </w:rPr>
        <w:t>Die AIA enthält Festlegung der sogenannten BIM-Ziele und der daraus abgeleiteten BIM-Anwendungsfälle, die die Anforderungen des Auftraggebers für die Projektumsetzung darstellen und bei der Leistungserbringung durch den Auftragnehmer zu beachten sind.</w:t>
      </w:r>
    </w:p>
    <w:p>
      <w:pPr>
        <w:jc w:val="both"/>
        <w:rPr>
          <w:rFonts w:eastAsia="Calibri"/>
        </w:rPr>
      </w:pPr>
      <w:r>
        <w:rPr>
          <w:rFonts w:eastAsia="Calibri"/>
        </w:rPr>
        <w:t>Der BAP ist kein statisches Dokument. Er ist beständig im Zuge der Projektabwicklung weiterzuentwickeln und auf den neuesten Stand zu bringen. Der BAP ist im gesamten Projekt von allen Beteiligten anzuwenden und einzuhalten.</w:t>
      </w:r>
    </w:p>
    <w:p>
      <w:pPr>
        <w:jc w:val="both"/>
        <w:rPr>
          <w:rFonts w:eastAsia="Calibri"/>
        </w:rPr>
      </w:pPr>
      <w:r>
        <w:rPr>
          <w:rFonts w:eastAsia="Calibri"/>
        </w:rPr>
        <w:t>Dieser BAP wurde auf Grundlage folgender mitgeltender Dokumente erarbeitet: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263"/>
        <w:gridCol w:w="2252"/>
        <w:gridCol w:w="3785"/>
      </w:tblGrid>
      <w:tr>
        <w:trPr>
          <w:trHeight w:val="454"/>
        </w:trPr>
        <w:tc>
          <w:tcPr>
            <w:tcW w:w="397" w:type="pct"/>
            <w:shd w:val="clear" w:color="auto" w:fill="D0CECE"/>
            <w:vAlign w:val="center"/>
          </w:tcPr>
          <w:p>
            <w:pPr>
              <w:spacing w:after="0"/>
              <w:jc w:val="both"/>
              <w:rPr>
                <w:rFonts w:eastAsia="Calibri"/>
                <w:b/>
                <w:szCs w:val="20"/>
              </w:rPr>
            </w:pPr>
            <w:r>
              <w:rPr>
                <w:rFonts w:eastAsia="Calibri"/>
                <w:b/>
                <w:szCs w:val="20"/>
              </w:rPr>
              <w:t>Nr.</w:t>
            </w:r>
          </w:p>
        </w:tc>
        <w:tc>
          <w:tcPr>
            <w:tcW w:w="1255" w:type="pct"/>
            <w:shd w:val="clear" w:color="auto" w:fill="D0CECE"/>
            <w:vAlign w:val="center"/>
          </w:tcPr>
          <w:p>
            <w:pPr>
              <w:spacing w:after="0"/>
              <w:jc w:val="both"/>
              <w:rPr>
                <w:rFonts w:eastAsia="Calibri"/>
                <w:b/>
                <w:szCs w:val="20"/>
              </w:rPr>
            </w:pPr>
            <w:r>
              <w:rPr>
                <w:rFonts w:eastAsia="Calibri"/>
                <w:b/>
                <w:szCs w:val="20"/>
              </w:rPr>
              <w:t>Dokumente</w:t>
            </w:r>
          </w:p>
        </w:tc>
        <w:tc>
          <w:tcPr>
            <w:tcW w:w="1249" w:type="pct"/>
            <w:shd w:val="clear" w:color="auto" w:fill="D0CECE"/>
            <w:vAlign w:val="center"/>
          </w:tcPr>
          <w:p>
            <w:pPr>
              <w:spacing w:after="0"/>
              <w:jc w:val="both"/>
              <w:rPr>
                <w:rFonts w:eastAsia="Calibri"/>
                <w:b/>
                <w:szCs w:val="20"/>
              </w:rPr>
            </w:pPr>
            <w:r>
              <w:rPr>
                <w:rFonts w:eastAsia="Calibri"/>
                <w:b/>
                <w:szCs w:val="20"/>
              </w:rPr>
              <w:t>vom:</w:t>
            </w:r>
          </w:p>
        </w:tc>
        <w:tc>
          <w:tcPr>
            <w:tcW w:w="2100" w:type="pct"/>
            <w:shd w:val="clear" w:color="auto" w:fill="D0CECE"/>
            <w:vAlign w:val="center"/>
          </w:tcPr>
          <w:p>
            <w:pPr>
              <w:spacing w:after="0"/>
              <w:jc w:val="both"/>
              <w:rPr>
                <w:rFonts w:eastAsia="Calibri"/>
                <w:b/>
                <w:szCs w:val="20"/>
              </w:rPr>
            </w:pPr>
            <w:r>
              <w:rPr>
                <w:rFonts w:eastAsia="Calibri"/>
                <w:b/>
                <w:szCs w:val="20"/>
              </w:rPr>
              <w:t>Dateiname</w:t>
            </w:r>
          </w:p>
        </w:tc>
      </w:tr>
      <w:tr>
        <w:trPr>
          <w:trHeight w:val="454"/>
        </w:trPr>
        <w:tc>
          <w:tcPr>
            <w:tcW w:w="397" w:type="pct"/>
            <w:shd w:val="clear" w:color="auto" w:fill="auto"/>
            <w:vAlign w:val="center"/>
          </w:tcPr>
          <w:p>
            <w:pPr>
              <w:spacing w:after="0"/>
              <w:jc w:val="both"/>
              <w:rPr>
                <w:rFonts w:eastAsia="Calibri"/>
                <w:szCs w:val="20"/>
              </w:rPr>
            </w:pPr>
            <w:r>
              <w:rPr>
                <w:rFonts w:eastAsia="Calibri"/>
                <w:szCs w:val="20"/>
              </w:rPr>
              <w:t>1</w:t>
            </w:r>
          </w:p>
        </w:tc>
        <w:tc>
          <w:tcPr>
            <w:tcW w:w="1255" w:type="pct"/>
            <w:shd w:val="clear" w:color="auto" w:fill="auto"/>
            <w:vAlign w:val="center"/>
          </w:tcPr>
          <w:p>
            <w:pPr>
              <w:spacing w:after="0"/>
              <w:jc w:val="both"/>
              <w:rPr>
                <w:rFonts w:eastAsia="Calibri"/>
                <w:szCs w:val="20"/>
              </w:rPr>
            </w:pPr>
            <w:r>
              <w:rPr>
                <w:rFonts w:eastAsia="Calibri"/>
                <w:szCs w:val="20"/>
              </w:rPr>
              <w:t>AIA</w:t>
            </w:r>
          </w:p>
        </w:tc>
        <w:tc>
          <w:tcPr>
            <w:tcW w:w="1249" w:type="pct"/>
            <w:shd w:val="clear" w:color="auto" w:fill="auto"/>
            <w:vAlign w:val="center"/>
          </w:tcPr>
          <w:p>
            <w:pPr>
              <w:tabs>
                <w:tab w:val="left" w:pos="7195"/>
              </w:tabs>
              <w:jc w:val="both"/>
              <w:rPr>
                <w:rFonts w:eastAsia="Times New Roman"/>
                <w:vanish/>
                <w:color w:val="FF0000"/>
                <w:szCs w:val="20"/>
                <w:lang w:val="en-US"/>
              </w:rPr>
            </w:pPr>
          </w:p>
        </w:tc>
        <w:tc>
          <w:tcPr>
            <w:tcW w:w="2100" w:type="pct"/>
            <w:shd w:val="clear" w:color="auto" w:fill="auto"/>
            <w:vAlign w:val="center"/>
          </w:tcPr>
          <w:p>
            <w:pPr>
              <w:tabs>
                <w:tab w:val="left" w:pos="7195"/>
              </w:tabs>
              <w:jc w:val="both"/>
              <w:rPr>
                <w:rFonts w:eastAsia="Times New Roman"/>
                <w:vanish/>
                <w:color w:val="FF0000"/>
                <w:szCs w:val="20"/>
                <w:lang w:val="en-US"/>
              </w:rPr>
            </w:pPr>
          </w:p>
        </w:tc>
      </w:tr>
      <w:tr>
        <w:trPr>
          <w:trHeight w:val="454"/>
        </w:trPr>
        <w:tc>
          <w:tcPr>
            <w:tcW w:w="397" w:type="pct"/>
            <w:shd w:val="clear" w:color="auto" w:fill="auto"/>
            <w:vAlign w:val="center"/>
          </w:tcPr>
          <w:p>
            <w:pPr>
              <w:spacing w:after="0"/>
              <w:jc w:val="both"/>
              <w:rPr>
                <w:rFonts w:eastAsia="Calibri"/>
                <w:szCs w:val="20"/>
              </w:rPr>
            </w:pPr>
            <w:r>
              <w:rPr>
                <w:rFonts w:eastAsia="Calibri"/>
                <w:szCs w:val="20"/>
              </w:rPr>
              <w:t>2</w:t>
            </w:r>
          </w:p>
        </w:tc>
        <w:tc>
          <w:tcPr>
            <w:tcW w:w="1255" w:type="pct"/>
            <w:shd w:val="clear" w:color="auto" w:fill="auto"/>
            <w:vAlign w:val="center"/>
          </w:tcPr>
          <w:p>
            <w:pPr>
              <w:tabs>
                <w:tab w:val="left" w:pos="7195"/>
              </w:tabs>
              <w:jc w:val="both"/>
              <w:rPr>
                <w:rFonts w:eastAsia="Calibri"/>
                <w:szCs w:val="20"/>
              </w:rPr>
            </w:pPr>
          </w:p>
        </w:tc>
        <w:tc>
          <w:tcPr>
            <w:tcW w:w="1249" w:type="pct"/>
            <w:shd w:val="clear" w:color="auto" w:fill="auto"/>
            <w:vAlign w:val="center"/>
          </w:tcPr>
          <w:p>
            <w:pPr>
              <w:tabs>
                <w:tab w:val="left" w:pos="7195"/>
              </w:tabs>
              <w:jc w:val="both"/>
              <w:rPr>
                <w:rFonts w:eastAsia="Times New Roman"/>
                <w:vanish/>
                <w:color w:val="FF0000"/>
                <w:szCs w:val="20"/>
                <w:lang w:val="en-US"/>
              </w:rPr>
            </w:pPr>
          </w:p>
        </w:tc>
        <w:tc>
          <w:tcPr>
            <w:tcW w:w="2100" w:type="pct"/>
            <w:shd w:val="clear" w:color="auto" w:fill="auto"/>
            <w:vAlign w:val="center"/>
          </w:tcPr>
          <w:p>
            <w:pPr>
              <w:tabs>
                <w:tab w:val="left" w:pos="7195"/>
              </w:tabs>
              <w:jc w:val="both"/>
              <w:rPr>
                <w:rFonts w:eastAsia="Times New Roman"/>
                <w:vanish/>
                <w:color w:val="FF0000"/>
                <w:szCs w:val="20"/>
                <w:lang w:val="en-US"/>
              </w:rPr>
            </w:pPr>
          </w:p>
        </w:tc>
      </w:tr>
    </w:tbl>
    <w:p>
      <w:pPr>
        <w:jc w:val="both"/>
        <w:rPr>
          <w:rFonts w:eastAsia="Calibri"/>
        </w:rPr>
      </w:pPr>
    </w:p>
    <w:p>
      <w:pPr>
        <w:keepNext/>
        <w:keepLines/>
        <w:spacing w:before="100" w:beforeAutospacing="1" w:after="100" w:afterAutospacing="1"/>
        <w:contextualSpacing/>
        <w:jc w:val="both"/>
        <w:outlineLvl w:val="1"/>
        <w:rPr>
          <w:rFonts w:eastAsia="Times New Roman"/>
          <w:b/>
        </w:rPr>
      </w:pPr>
      <w:bookmarkStart w:id="5" w:name="_Toc212726068"/>
      <w:r>
        <w:rPr>
          <w:rFonts w:eastAsia="Times New Roman"/>
          <w:b/>
        </w:rPr>
        <w:t>01. Urheber-, Eigentums- und Nutzungsrechte</w:t>
      </w:r>
      <w:bookmarkEnd w:id="5"/>
    </w:p>
    <w:p>
      <w:pPr>
        <w:jc w:val="both"/>
        <w:rPr>
          <w:rFonts w:eastAsia="Calibri"/>
        </w:rPr>
      </w:pPr>
      <w:r>
        <w:rPr>
          <w:rFonts w:eastAsia="Calibri"/>
        </w:rPr>
        <w:t>Der Auftragnehmer überträgt dem Auftraggeber die vollumfänglichen räumlich und zeitlich unbegrenzten Verwertungs-, Nutzungs-, und Änderungsrechte an allen von ihm projektspezifisch erstellten Unterlagen und erbrachten Leistungen. Der Auftraggeber darf die Unterlagen und Leistungen des Auftragnehmers ohne Mitwirkung des Auftragnehmers nutzen oder ändern. Der Auftraggeber kann die ihm zustehenden Nutzungs-, Verwertungs- und Änderungsrechte auf Dritte übertragen. Der Auftragnehmer sichert dem Auftraggeber zu, dass seine nach diesem Vertrag zu erbringenden Leistungen frei von Rechten Dritter sind und stellt den Auftraggeber von möglichen Ansprüchen Dritter wegen der Verletzung von Urheber- und Leistungsschutzrechten oder sonstigen Rechten frei.</w:t>
      </w:r>
    </w:p>
    <w:p>
      <w:pPr>
        <w:jc w:val="both"/>
        <w:rPr>
          <w:rFonts w:eastAsia="Calibri"/>
        </w:rPr>
      </w:pPr>
      <w:r>
        <w:rPr>
          <w:rFonts w:eastAsia="Calibri"/>
        </w:rPr>
        <w:t>Die digitalen Modelle sowie jegliche daraus abgeleiteten Funktionen oder Informationen sind alleiniges Eigentum des Auftraggebers. Der Auftragnehmer übergibt dem Auftraggeber sämtliche Daten vollumfänglich zur uneingeschränkten Nutzung. Der Auftraggeber ist ausdrücklich nicht zur Nennung des Autors/Urhebers der digitalen Modelle verpflichtet. Der Auftragnehmer bestätigt, Datenauszüge ausschließlich mit schriftlicher Erlaubnis des Auftraggebers zu veröffentlichen.</w:t>
      </w:r>
    </w:p>
    <w:p>
      <w:pPr>
        <w:jc w:val="both"/>
        <w:rPr>
          <w:rFonts w:eastAsia="Calibri"/>
        </w:rPr>
      </w:pPr>
      <w:r>
        <w:rPr>
          <w:rFonts w:eastAsia="Calibri"/>
        </w:rPr>
        <w:t>Zusätzlich erhält der Auftragnehmer Nutzungsrechte für Visualisierungen zu Marketingzwecken während und über die Projektlaufzeit hinaus.</w:t>
      </w:r>
    </w:p>
    <w:p>
      <w:pPr>
        <w:jc w:val="both"/>
        <w:rPr>
          <w:rFonts w:eastAsia="Calibri"/>
        </w:rPr>
      </w:pPr>
    </w:p>
    <w:p>
      <w:pPr>
        <w:widowControl w:val="0"/>
        <w:spacing w:after="120"/>
        <w:jc w:val="both"/>
        <w:outlineLvl w:val="0"/>
        <w:rPr>
          <w:rFonts w:eastAsia="Times New Roman"/>
          <w:b/>
          <w:spacing w:val="-1"/>
          <w:sz w:val="24"/>
          <w:szCs w:val="32"/>
        </w:rPr>
      </w:pPr>
      <w:bookmarkStart w:id="6" w:name="_Toc98930638"/>
      <w:bookmarkStart w:id="7" w:name="_Toc212726069"/>
      <w:r>
        <w:rPr>
          <w:rFonts w:eastAsia="Times New Roman"/>
          <w:b/>
          <w:spacing w:val="-1"/>
          <w:sz w:val="24"/>
          <w:szCs w:val="32"/>
        </w:rPr>
        <w:t xml:space="preserve">1. Projektbeschreibung </w:t>
      </w:r>
      <w:r>
        <w:rPr>
          <w:rFonts w:eastAsia="Calibri"/>
          <w:color w:val="2E74B5"/>
        </w:rPr>
        <w:t>(Eintrag durch Bewerber/Bieter/AN)</w:t>
      </w:r>
      <w:bookmarkEnd w:id="6"/>
      <w:bookmarkEnd w:id="7"/>
    </w:p>
    <w:p>
      <w:pPr>
        <w:jc w:val="both"/>
        <w:rPr>
          <w:rFonts w:eastAsia="Calibri"/>
        </w:rPr>
      </w:pPr>
      <w:r>
        <w:rPr>
          <w:rFonts w:eastAsia="Calibri"/>
        </w:rPr>
        <w:t>Hier eine kurze Projektbeschreibung einfügen bzw. aus den AIA übernehmen.</w:t>
      </w:r>
    </w:p>
    <w:p>
      <w:pPr>
        <w:jc w:val="both"/>
        <w:rPr>
          <w:rFonts w:eastAsia="Calibri"/>
        </w:rPr>
      </w:pPr>
    </w:p>
    <w:p>
      <w:pPr>
        <w:widowControl w:val="0"/>
        <w:spacing w:after="120"/>
        <w:ind w:left="845" w:hanging="845"/>
        <w:jc w:val="both"/>
        <w:outlineLvl w:val="0"/>
        <w:rPr>
          <w:rFonts w:eastAsia="Times New Roman"/>
          <w:b/>
          <w:spacing w:val="-1"/>
          <w:sz w:val="24"/>
          <w:szCs w:val="32"/>
        </w:rPr>
      </w:pPr>
      <w:bookmarkStart w:id="8" w:name="_Toc212726070"/>
      <w:r>
        <w:rPr>
          <w:rFonts w:eastAsia="Times New Roman"/>
          <w:b/>
          <w:spacing w:val="-1"/>
          <w:sz w:val="24"/>
          <w:szCs w:val="32"/>
        </w:rPr>
        <w:t>2. BIM-Anwendungsfälle</w:t>
      </w:r>
      <w:bookmarkEnd w:id="2"/>
      <w:bookmarkEnd w:id="8"/>
    </w:p>
    <w:p>
      <w:pPr>
        <w:jc w:val="both"/>
        <w:rPr>
          <w:rFonts w:eastAsia="Calibri"/>
        </w:rPr>
      </w:pPr>
      <w:r>
        <w:rPr>
          <w:rFonts w:eastAsia="Calibri"/>
        </w:rPr>
        <w:t>Von den derzeit 20 Anwendungsfällen eines Bauprojektes sind die in den AIA festgelegten Anwendungsfälle umzusetzen.</w:t>
      </w:r>
    </w:p>
    <w:p>
      <w:pPr>
        <w:spacing w:before="5"/>
        <w:jc w:val="both"/>
        <w:rPr>
          <w:rFonts w:eastAsia="Arial"/>
          <w:sz w:val="17"/>
          <w:szCs w:val="17"/>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3558"/>
        <w:gridCol w:w="4908"/>
      </w:tblGrid>
      <w:tr>
        <w:trPr>
          <w:trHeight w:val="397"/>
        </w:trPr>
        <w:tc>
          <w:tcPr>
            <w:tcW w:w="2278" w:type="pct"/>
            <w:gridSpan w:val="2"/>
            <w:shd w:val="clear" w:color="auto" w:fill="D0CECE"/>
          </w:tcPr>
          <w:p>
            <w:pPr>
              <w:rPr>
                <w:rFonts w:eastAsia="Calibri"/>
                <w:b/>
                <w:szCs w:val="20"/>
                <w:lang w:eastAsia="de-DE"/>
              </w:rPr>
            </w:pPr>
            <w:r>
              <w:rPr>
                <w:rFonts w:eastAsia="Calibri"/>
                <w:b/>
                <w:szCs w:val="20"/>
                <w:lang w:eastAsia="de-DE"/>
              </w:rPr>
              <w:t>Anwendungsfall</w:t>
            </w:r>
          </w:p>
        </w:tc>
        <w:tc>
          <w:tcPr>
            <w:tcW w:w="2722" w:type="pct"/>
            <w:shd w:val="clear" w:color="auto" w:fill="D0CECE"/>
            <w:vAlign w:val="center"/>
          </w:tcPr>
          <w:p>
            <w:pPr>
              <w:rPr>
                <w:rFonts w:eastAsia="Calibri"/>
                <w:b/>
                <w:szCs w:val="20"/>
                <w:lang w:eastAsia="de-DE"/>
              </w:rPr>
            </w:pPr>
            <w:r>
              <w:rPr>
                <w:rFonts w:eastAsia="Calibri"/>
                <w:b/>
                <w:szCs w:val="20"/>
                <w:lang w:eastAsia="de-DE"/>
              </w:rPr>
              <w:t>Detaillierte Beschreibung der Anwendung im Projekt</w:t>
            </w:r>
          </w:p>
        </w:tc>
      </w:tr>
      <w:tr>
        <w:trPr>
          <w:trHeight w:val="397"/>
        </w:trPr>
        <w:tc>
          <w:tcPr>
            <w:tcW w:w="305" w:type="pct"/>
            <w:vAlign w:val="center"/>
          </w:tcPr>
          <w:p>
            <w:pPr>
              <w:rPr>
                <w:rFonts w:eastAsia="Calibri"/>
                <w:szCs w:val="20"/>
                <w:lang w:eastAsia="de-DE"/>
              </w:rPr>
            </w:pPr>
            <w:r>
              <w:rPr>
                <w:rFonts w:eastAsia="Calibri"/>
                <w:szCs w:val="20"/>
              </w:rPr>
              <w:t>000</w:t>
            </w:r>
          </w:p>
        </w:tc>
        <w:tc>
          <w:tcPr>
            <w:tcW w:w="1973" w:type="pct"/>
            <w:vAlign w:val="center"/>
          </w:tcPr>
          <w:p>
            <w:pPr>
              <w:rPr>
                <w:rFonts w:eastAsia="Calibri"/>
                <w:szCs w:val="20"/>
                <w:lang w:eastAsia="de-DE"/>
              </w:rPr>
            </w:pPr>
            <w:r>
              <w:rPr>
                <w:rFonts w:eastAsia="Calibri"/>
              </w:rPr>
              <w:t>Grundsätzliches</w:t>
            </w:r>
          </w:p>
        </w:tc>
        <w:tc>
          <w:tcPr>
            <w:tcW w:w="2722" w:type="pct"/>
          </w:tcPr>
          <w:p>
            <w:pPr>
              <w:spacing w:before="100" w:beforeAutospacing="1" w:after="100" w:afterAutospacing="1"/>
              <w:contextualSpacing/>
              <w:jc w:val="both"/>
            </w:pPr>
            <w:r>
              <w:t xml:space="preserve">Dieser </w:t>
            </w:r>
            <w:proofErr w:type="spellStart"/>
            <w:r>
              <w:t>AwF</w:t>
            </w:r>
            <w:proofErr w:type="spellEnd"/>
            <w:r>
              <w:t xml:space="preserve"> beinhaltet die erforderliche Koordination aller Fachmodelle die für die Erstellung des As-</w:t>
            </w:r>
            <w:proofErr w:type="spellStart"/>
            <w:r>
              <w:t>built</w:t>
            </w:r>
            <w:proofErr w:type="spellEnd"/>
            <w:r>
              <w:t xml:space="preserve"> Modells erforderlich sind, inklusive ggf. erforderlicher Besprechungen. Erstellung eines </w:t>
            </w:r>
            <w:proofErr w:type="spellStart"/>
            <w:r>
              <w:t>BAP‘s</w:t>
            </w:r>
            <w:proofErr w:type="spellEnd"/>
            <w:r>
              <w:t xml:space="preserve"> für die Aufgabenerfüllung </w:t>
            </w:r>
            <w:proofErr w:type="spellStart"/>
            <w:r>
              <w:t>Awf</w:t>
            </w:r>
            <w:proofErr w:type="spellEnd"/>
            <w:r>
              <w:t xml:space="preserve"> 190</w:t>
            </w:r>
          </w:p>
        </w:tc>
      </w:tr>
      <w:tr>
        <w:trPr>
          <w:trHeight w:val="397"/>
        </w:trPr>
        <w:tc>
          <w:tcPr>
            <w:tcW w:w="305" w:type="pct"/>
            <w:vAlign w:val="center"/>
          </w:tcPr>
          <w:p>
            <w:pPr>
              <w:rPr>
                <w:rFonts w:eastAsia="Calibri"/>
                <w:szCs w:val="20"/>
              </w:rPr>
            </w:pPr>
            <w:r>
              <w:rPr>
                <w:rFonts w:eastAsia="Calibri"/>
                <w:szCs w:val="20"/>
                <w:lang w:eastAsia="de-DE"/>
              </w:rPr>
              <w:lastRenderedPageBreak/>
              <w:t>060</w:t>
            </w:r>
          </w:p>
        </w:tc>
        <w:tc>
          <w:tcPr>
            <w:tcW w:w="1973" w:type="pct"/>
            <w:vAlign w:val="center"/>
          </w:tcPr>
          <w:p>
            <w:pPr>
              <w:rPr>
                <w:rFonts w:eastAsia="Calibri"/>
                <w:szCs w:val="20"/>
                <w:lang w:eastAsia="de-DE"/>
              </w:rPr>
            </w:pPr>
            <w:r>
              <w:rPr>
                <w:rFonts w:eastAsia="Calibri"/>
              </w:rPr>
              <w:t>Planungsfortschrittskontrolle und Qualitätsprüfung</w:t>
            </w:r>
          </w:p>
        </w:tc>
        <w:tc>
          <w:tcPr>
            <w:tcW w:w="2722" w:type="pct"/>
            <w:vAlign w:val="center"/>
          </w:tcPr>
          <w:p>
            <w:pPr>
              <w:rPr>
                <w:rFonts w:eastAsia="Calibri"/>
                <w:szCs w:val="20"/>
                <w:lang w:eastAsia="de-DE"/>
              </w:rPr>
            </w:pPr>
            <w:r>
              <w:t>Durchführung der Qualitätsprüfung des As-</w:t>
            </w:r>
            <w:proofErr w:type="spellStart"/>
            <w:r>
              <w:t>built</w:t>
            </w:r>
            <w:proofErr w:type="spellEnd"/>
            <w:r>
              <w:t xml:space="preserve"> Modells inklusive der Qualitätsprüfung der erforderlichen Fachmodelle</w:t>
            </w:r>
          </w:p>
        </w:tc>
      </w:tr>
      <w:tr>
        <w:trPr>
          <w:trHeight w:val="397"/>
        </w:trPr>
        <w:tc>
          <w:tcPr>
            <w:tcW w:w="305" w:type="pct"/>
            <w:vAlign w:val="center"/>
          </w:tcPr>
          <w:p>
            <w:pPr>
              <w:rPr>
                <w:rFonts w:eastAsia="Calibri"/>
                <w:szCs w:val="20"/>
              </w:rPr>
            </w:pPr>
            <w:r>
              <w:rPr>
                <w:rFonts w:eastAsia="Calibri"/>
                <w:szCs w:val="20"/>
                <w:lang w:eastAsia="de-DE"/>
              </w:rPr>
              <w:t>190</w:t>
            </w:r>
          </w:p>
        </w:tc>
        <w:tc>
          <w:tcPr>
            <w:tcW w:w="1973" w:type="pct"/>
            <w:vAlign w:val="center"/>
          </w:tcPr>
          <w:p>
            <w:pPr>
              <w:rPr>
                <w:rFonts w:eastAsia="Calibri"/>
                <w:szCs w:val="20"/>
                <w:lang w:eastAsia="de-DE"/>
              </w:rPr>
            </w:pPr>
            <w:r>
              <w:rPr>
                <w:rFonts w:eastAsia="Calibri"/>
              </w:rPr>
              <w:t>Projekt- und Bauwerksdokumentation</w:t>
            </w:r>
          </w:p>
        </w:tc>
        <w:tc>
          <w:tcPr>
            <w:tcW w:w="2722" w:type="pct"/>
            <w:vAlign w:val="center"/>
          </w:tcPr>
          <w:p>
            <w:pPr>
              <w:rPr>
                <w:rFonts w:eastAsia="Calibri"/>
                <w:szCs w:val="20"/>
                <w:lang w:eastAsia="de-DE"/>
              </w:rPr>
            </w:pPr>
            <w:r>
              <w:t>Erstellung eine „As-</w:t>
            </w:r>
            <w:proofErr w:type="spellStart"/>
            <w:r>
              <w:t>built</w:t>
            </w:r>
            <w:proofErr w:type="spellEnd"/>
            <w:r>
              <w:t>“- Modelle als „digitale Bauwerksakte“ mit detaillierten Informationen zur Ausführung, z.B. verwendete Materialien und Produkte sowie ggf. Verweise auf Prüfprotokolle und weitere Dokumente</w:t>
            </w:r>
          </w:p>
        </w:tc>
      </w:tr>
    </w:tbl>
    <w:p>
      <w:pPr>
        <w:jc w:val="both"/>
        <w:rPr>
          <w:rFonts w:eastAsia="Calibri"/>
          <w:b/>
        </w:rPr>
      </w:pPr>
    </w:p>
    <w:p>
      <w:pPr>
        <w:widowControl w:val="0"/>
        <w:spacing w:after="120"/>
        <w:ind w:left="845" w:hanging="845"/>
        <w:jc w:val="both"/>
        <w:outlineLvl w:val="0"/>
        <w:rPr>
          <w:rFonts w:eastAsia="Times New Roman"/>
          <w:b/>
          <w:spacing w:val="-1"/>
          <w:sz w:val="24"/>
          <w:szCs w:val="32"/>
        </w:rPr>
      </w:pPr>
      <w:bookmarkStart w:id="9" w:name="_Toc212726071"/>
      <w:r>
        <w:rPr>
          <w:rFonts w:eastAsia="Times New Roman"/>
          <w:b/>
          <w:spacing w:val="-1"/>
          <w:sz w:val="24"/>
          <w:szCs w:val="32"/>
        </w:rPr>
        <w:t>3. Bereitgestellte digitale Grundlagen</w:t>
      </w:r>
      <w:bookmarkEnd w:id="9"/>
    </w:p>
    <w:p>
      <w:pPr>
        <w:jc w:val="both"/>
        <w:rPr>
          <w:rFonts w:eastAsia="Calibri"/>
        </w:rPr>
      </w:pPr>
      <w:r>
        <w:rPr>
          <w:rFonts w:eastAsia="Calibri"/>
        </w:rPr>
        <w:t>Die digitalen Grundlagen nimmt der BIM-Koordinator des Auftragnehmers entgegen, prüft diese und gibt Hinweise sowie Rückmeldung an den Auftraggeber.</w:t>
      </w:r>
    </w:p>
    <w:p>
      <w:pPr>
        <w:jc w:val="both"/>
        <w:rPr>
          <w:rFonts w:eastAsia="Calibri"/>
        </w:rPr>
      </w:pPr>
    </w:p>
    <w:p>
      <w:pPr>
        <w:widowControl w:val="0"/>
        <w:spacing w:after="120"/>
        <w:ind w:left="845" w:hanging="845"/>
        <w:jc w:val="both"/>
        <w:outlineLvl w:val="0"/>
        <w:rPr>
          <w:rFonts w:eastAsia="Times New Roman"/>
          <w:b/>
          <w:spacing w:val="-1"/>
          <w:sz w:val="24"/>
          <w:szCs w:val="32"/>
        </w:rPr>
      </w:pPr>
      <w:bookmarkStart w:id="10" w:name="_Toc212726072"/>
      <w:r>
        <w:rPr>
          <w:rFonts w:eastAsia="Times New Roman"/>
          <w:b/>
          <w:spacing w:val="-1"/>
          <w:sz w:val="24"/>
          <w:szCs w:val="32"/>
        </w:rPr>
        <w:t>4. Digitale Liefergegenstände</w:t>
      </w:r>
      <w:bookmarkEnd w:id="10"/>
    </w:p>
    <w:p>
      <w:pPr>
        <w:jc w:val="both"/>
        <w:rPr>
          <w:rFonts w:eastAsia="Calibri"/>
        </w:rPr>
      </w:pPr>
      <w:r>
        <w:rPr>
          <w:rFonts w:eastAsia="Calibri"/>
        </w:rPr>
        <w:t>Nachfolgend ist die prinzipielle Vorgehensweise für die Umsetzung der Anwendungsfälle und damit die Erstellung der digitalen Liefergegenstände angegeben. In der Fortschreibung des BAP werden diese durch Angaben zu konkreten Aufgaben, Eingangsdaten, Ausgangsdaten, Zuordnungs-</w:t>
      </w:r>
      <w:proofErr w:type="spellStart"/>
      <w:r>
        <w:rPr>
          <w:rFonts w:eastAsia="Calibri"/>
        </w:rPr>
        <w:t>ID’s</w:t>
      </w:r>
      <w:proofErr w:type="spellEnd"/>
      <w:r>
        <w:rPr>
          <w:rFonts w:eastAsia="Calibri"/>
        </w:rPr>
        <w:t>, Farbschema, Planarten usw. ergänzt.</w:t>
      </w:r>
    </w:p>
    <w:p>
      <w:pPr>
        <w:jc w:val="both"/>
        <w:rPr>
          <w:rFonts w:eastAsia="Calibri"/>
        </w:rPr>
      </w:pPr>
      <w:r>
        <w:rPr>
          <w:rFonts w:eastAsia="Arial"/>
          <w:bCs/>
          <w:color w:val="2E74B5"/>
          <w:szCs w:val="28"/>
        </w:rPr>
        <w:t>Tabelleneintragungen durch Bewerber/Bieter/AN.</w:t>
      </w:r>
    </w:p>
    <w:tbl>
      <w:tblPr>
        <w:tblW w:w="9057" w:type="dxa"/>
        <w:tblBorders>
          <w:insideH w:val="single" w:sz="4" w:space="0" w:color="auto"/>
          <w:insideV w:val="single" w:sz="4" w:space="0" w:color="auto"/>
        </w:tblBorders>
        <w:tblLayout w:type="fixed"/>
        <w:tblLook w:val="04A0" w:firstRow="1" w:lastRow="0" w:firstColumn="1" w:lastColumn="0" w:noHBand="0" w:noVBand="1"/>
      </w:tblPr>
      <w:tblGrid>
        <w:gridCol w:w="2253"/>
        <w:gridCol w:w="4395"/>
        <w:gridCol w:w="1275"/>
        <w:gridCol w:w="1134"/>
      </w:tblGrid>
      <w:tr>
        <w:tc>
          <w:tcPr>
            <w:tcW w:w="6648" w:type="dxa"/>
            <w:gridSpan w:val="2"/>
            <w:tcBorders>
              <w:top w:val="single" w:sz="12"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c>
          <w:tcPr>
            <w:tcW w:w="1275" w:type="dxa"/>
            <w:tcBorders>
              <w:top w:val="single" w:sz="12"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r>
              <w:rPr>
                <w:rFonts w:eastAsia="Calibri"/>
                <w:b/>
              </w:rPr>
              <w:t>Liefer-zeit-punkt</w:t>
            </w:r>
          </w:p>
        </w:tc>
        <w:tc>
          <w:tcPr>
            <w:tcW w:w="1134" w:type="dxa"/>
            <w:tcBorders>
              <w:top w:val="single" w:sz="12"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r>
              <w:rPr>
                <w:rFonts w:eastAsia="Calibri"/>
                <w:b/>
              </w:rPr>
              <w:t>Daten-format</w:t>
            </w:r>
          </w:p>
        </w:tc>
      </w:tr>
      <w:tr>
        <w:tc>
          <w:tcPr>
            <w:tcW w:w="6648" w:type="dxa"/>
            <w:gridSpan w:val="2"/>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r>
              <w:rPr>
                <w:rFonts w:eastAsia="Calibri"/>
                <w:b/>
              </w:rPr>
              <w:t>AWF 000 Grundsätzliches</w:t>
            </w:r>
          </w:p>
        </w:tc>
        <w:tc>
          <w:tcPr>
            <w:tcW w:w="1275" w:type="dxa"/>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c>
          <w:tcPr>
            <w:tcW w:w="1134" w:type="dxa"/>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r>
      <w:tr>
        <w:tc>
          <w:tcPr>
            <w:tcW w:w="2253" w:type="dxa"/>
            <w:tcBorders>
              <w:top w:val="single" w:sz="4" w:space="0" w:color="auto"/>
              <w:left w:val="single" w:sz="12" w:space="0" w:color="auto"/>
              <w:bottom w:val="single" w:sz="4" w:space="0" w:color="auto"/>
            </w:tcBorders>
            <w:shd w:val="clear" w:color="auto" w:fill="E7E6E6"/>
          </w:tcPr>
          <w:p>
            <w:pPr>
              <w:spacing w:before="100" w:beforeAutospacing="1" w:after="100" w:afterAutospacing="1"/>
              <w:ind w:right="148"/>
              <w:contextualSpacing/>
              <w:jc w:val="both"/>
              <w:rPr>
                <w:rFonts w:eastAsia="Calibri"/>
                <w:b/>
              </w:rPr>
            </w:pPr>
            <w:r>
              <w:rPr>
                <w:rFonts w:eastAsia="Calibri"/>
                <w:b/>
              </w:rPr>
              <w:t>Liefergegenstand und LOIN</w:t>
            </w:r>
          </w:p>
        </w:tc>
        <w:tc>
          <w:tcPr>
            <w:tcW w:w="4395"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r>
              <w:rPr>
                <w:rFonts w:eastAsia="Calibri"/>
                <w:b/>
              </w:rPr>
              <w:t>Umsetzung</w:t>
            </w:r>
          </w:p>
        </w:tc>
        <w:tc>
          <w:tcPr>
            <w:tcW w:w="1275"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p>
        </w:tc>
        <w:tc>
          <w:tcPr>
            <w:tcW w:w="1134"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p>
        </w:tc>
      </w:tr>
      <w:tr>
        <w:tc>
          <w:tcPr>
            <w:tcW w:w="2253" w:type="dxa"/>
            <w:tcBorders>
              <w:top w:val="single" w:sz="4" w:space="0" w:color="auto"/>
              <w:left w:val="single" w:sz="12" w:space="0" w:color="auto"/>
              <w:bottom w:val="single" w:sz="12" w:space="0" w:color="auto"/>
            </w:tcBorders>
          </w:tcPr>
          <w:p>
            <w:pPr>
              <w:spacing w:before="100" w:beforeAutospacing="1" w:after="100" w:afterAutospacing="1"/>
              <w:ind w:right="148"/>
              <w:contextualSpacing/>
              <w:jc w:val="both"/>
              <w:rPr>
                <w:rFonts w:eastAsia="Calibri"/>
                <w:vanish/>
                <w:color w:val="FF0000"/>
              </w:rPr>
            </w:pPr>
            <w:r>
              <w:t>BIM-Abwicklungsplan (BAP)</w:t>
            </w:r>
          </w:p>
        </w:tc>
        <w:tc>
          <w:tcPr>
            <w:tcW w:w="4395" w:type="dxa"/>
            <w:tcBorders>
              <w:top w:val="single" w:sz="4" w:space="0" w:color="auto"/>
              <w:bottom w:val="single" w:sz="12" w:space="0" w:color="auto"/>
              <w:right w:val="single" w:sz="12" w:space="0" w:color="auto"/>
            </w:tcBorders>
          </w:tcPr>
          <w:p>
            <w:pPr>
              <w:spacing w:before="100" w:beforeAutospacing="1" w:after="100" w:afterAutospacing="1"/>
              <w:ind w:right="148"/>
              <w:contextualSpacing/>
              <w:jc w:val="both"/>
              <w:rPr>
                <w:rFonts w:eastAsia="Calibri"/>
                <w:b/>
              </w:rPr>
            </w:pPr>
            <w:r>
              <w:t>Der BAP beinhaltet die Umsetzungsstrategie der Auftragnehmer zur Erfüllung der AIA während der beauftragten Leistung und garantiert die Umsetzung des dort beschriebenen Solls. Der BAP gilt für alle Projektbeteiligten und ist unter Verantwortung des Auftragnehmers (BIM-Gesamt-koordinator) unter Mitwirkung der Fachplaner in Abstimmung mit dem BIM-Manager zu erstellen. Der BAP ist ein dynamisches Dokument und wird während des Projektes fortgeschrieben.</w:t>
            </w:r>
          </w:p>
        </w:tc>
        <w:tc>
          <w:tcPr>
            <w:tcW w:w="1275" w:type="dxa"/>
            <w:tcBorders>
              <w:top w:val="single" w:sz="4" w:space="0" w:color="auto"/>
              <w:bottom w:val="single" w:sz="12" w:space="0" w:color="auto"/>
              <w:right w:val="single" w:sz="12" w:space="0" w:color="auto"/>
            </w:tcBorders>
          </w:tcPr>
          <w:p>
            <w:pPr>
              <w:spacing w:before="100" w:beforeAutospacing="1" w:after="100" w:afterAutospacing="1"/>
              <w:ind w:right="148"/>
              <w:contextualSpacing/>
            </w:pPr>
            <w:r>
              <w:t>Mit Angebots-unterlagen (Vor BAP),</w:t>
            </w:r>
          </w:p>
          <w:p>
            <w:pPr>
              <w:spacing w:before="100" w:beforeAutospacing="1" w:after="100" w:afterAutospacing="1"/>
              <w:ind w:right="148"/>
              <w:contextualSpacing/>
            </w:pPr>
          </w:p>
          <w:p>
            <w:pPr>
              <w:spacing w:before="100" w:beforeAutospacing="1" w:after="100" w:afterAutospacing="1"/>
              <w:ind w:right="148"/>
              <w:contextualSpacing/>
            </w:pPr>
          </w:p>
          <w:p>
            <w:pPr>
              <w:spacing w:before="100" w:beforeAutospacing="1" w:after="100" w:afterAutospacing="1"/>
              <w:ind w:right="148"/>
              <w:contextualSpacing/>
            </w:pPr>
          </w:p>
          <w:p>
            <w:pPr>
              <w:spacing w:before="100" w:beforeAutospacing="1" w:after="100" w:afterAutospacing="1"/>
              <w:ind w:right="148"/>
              <w:contextualSpacing/>
            </w:pPr>
            <w:r>
              <w:t xml:space="preserve">Fortschreibung </w:t>
            </w:r>
          </w:p>
          <w:p>
            <w:pPr>
              <w:spacing w:before="100" w:beforeAutospacing="1" w:after="100" w:afterAutospacing="1"/>
              <w:ind w:right="148"/>
              <w:contextualSpacing/>
            </w:pPr>
          </w:p>
          <w:p>
            <w:pPr>
              <w:spacing w:before="100" w:beforeAutospacing="1" w:after="100" w:afterAutospacing="1"/>
              <w:ind w:right="148"/>
              <w:contextualSpacing/>
            </w:pPr>
          </w:p>
          <w:p>
            <w:pPr>
              <w:spacing w:before="100" w:beforeAutospacing="1" w:after="100" w:afterAutospacing="1"/>
              <w:ind w:right="148"/>
              <w:contextualSpacing/>
            </w:pPr>
          </w:p>
          <w:p>
            <w:pPr>
              <w:spacing w:before="100" w:beforeAutospacing="1" w:after="100" w:afterAutospacing="1"/>
              <w:ind w:right="148"/>
              <w:contextualSpacing/>
              <w:jc w:val="both"/>
              <w:rPr>
                <w:rFonts w:eastAsia="Calibri"/>
                <w:vanish/>
                <w:color w:val="FF0000"/>
              </w:rPr>
            </w:pPr>
            <w:r>
              <w:t>Endgültiger BAP</w:t>
            </w:r>
          </w:p>
        </w:tc>
        <w:tc>
          <w:tcPr>
            <w:tcW w:w="1134" w:type="dxa"/>
            <w:tcBorders>
              <w:top w:val="single" w:sz="4" w:space="0" w:color="auto"/>
              <w:bottom w:val="single" w:sz="12" w:space="0" w:color="auto"/>
              <w:right w:val="single" w:sz="12" w:space="0" w:color="auto"/>
            </w:tcBorders>
          </w:tcPr>
          <w:p>
            <w:pPr>
              <w:spacing w:before="100" w:beforeAutospacing="1" w:after="100" w:afterAutospacing="1"/>
              <w:ind w:right="148"/>
              <w:contextualSpacing/>
              <w:jc w:val="both"/>
              <w:rPr>
                <w:rFonts w:eastAsia="Calibri"/>
                <w:vanish/>
                <w:color w:val="FF0000"/>
              </w:rPr>
            </w:pPr>
            <w:r>
              <w:t xml:space="preserve">Im BAP zu </w:t>
            </w:r>
            <w:proofErr w:type="spellStart"/>
            <w:r>
              <w:t>ver-einbaren</w:t>
            </w:r>
            <w:proofErr w:type="spellEnd"/>
          </w:p>
        </w:tc>
      </w:tr>
      <w:tr>
        <w:tc>
          <w:tcPr>
            <w:tcW w:w="6648" w:type="dxa"/>
            <w:gridSpan w:val="2"/>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r>
              <w:rPr>
                <w:rFonts w:eastAsia="Calibri"/>
                <w:b/>
              </w:rPr>
              <w:t>AWF 060 Planungsfortschrittskontrolle und Qualitätsprüfung</w:t>
            </w:r>
          </w:p>
        </w:tc>
        <w:tc>
          <w:tcPr>
            <w:tcW w:w="1275" w:type="dxa"/>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c>
          <w:tcPr>
            <w:tcW w:w="1134" w:type="dxa"/>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r>
      <w:tr>
        <w:tc>
          <w:tcPr>
            <w:tcW w:w="2253" w:type="dxa"/>
            <w:tcBorders>
              <w:top w:val="single" w:sz="4" w:space="0" w:color="auto"/>
              <w:left w:val="single" w:sz="12" w:space="0" w:color="auto"/>
              <w:bottom w:val="single" w:sz="4" w:space="0" w:color="auto"/>
            </w:tcBorders>
            <w:shd w:val="clear" w:color="auto" w:fill="E7E6E6"/>
          </w:tcPr>
          <w:p>
            <w:pPr>
              <w:spacing w:before="100" w:beforeAutospacing="1" w:after="100" w:afterAutospacing="1"/>
              <w:ind w:right="148"/>
              <w:contextualSpacing/>
              <w:jc w:val="both"/>
              <w:rPr>
                <w:rFonts w:eastAsia="Calibri"/>
                <w:b/>
              </w:rPr>
            </w:pPr>
            <w:r>
              <w:rPr>
                <w:rFonts w:eastAsia="Calibri"/>
                <w:b/>
              </w:rPr>
              <w:t>Liefergegenstand und LOIN</w:t>
            </w:r>
          </w:p>
        </w:tc>
        <w:tc>
          <w:tcPr>
            <w:tcW w:w="4395"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r>
              <w:rPr>
                <w:rFonts w:eastAsia="Calibri"/>
                <w:b/>
              </w:rPr>
              <w:t>Umsetzung</w:t>
            </w:r>
          </w:p>
        </w:tc>
        <w:tc>
          <w:tcPr>
            <w:tcW w:w="1275"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p>
        </w:tc>
        <w:tc>
          <w:tcPr>
            <w:tcW w:w="1134"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p>
        </w:tc>
      </w:tr>
      <w:tr>
        <w:tc>
          <w:tcPr>
            <w:tcW w:w="2253" w:type="dxa"/>
            <w:tcBorders>
              <w:top w:val="single" w:sz="4" w:space="0" w:color="auto"/>
              <w:left w:val="single" w:sz="12" w:space="0" w:color="auto"/>
              <w:bottom w:val="single" w:sz="4" w:space="0" w:color="auto"/>
            </w:tcBorders>
          </w:tcPr>
          <w:p>
            <w:pPr>
              <w:spacing w:before="100" w:beforeAutospacing="1" w:after="100" w:afterAutospacing="1"/>
              <w:ind w:right="148"/>
              <w:contextualSpacing/>
              <w:jc w:val="both"/>
              <w:rPr>
                <w:rFonts w:eastAsia="Calibri"/>
                <w:b/>
              </w:rPr>
            </w:pPr>
            <w:r>
              <w:t>Qualitätsberichte zu den As-</w:t>
            </w:r>
            <w:proofErr w:type="spellStart"/>
            <w:r>
              <w:t>Built</w:t>
            </w:r>
            <w:proofErr w:type="spellEnd"/>
            <w:r>
              <w:t xml:space="preserve"> Modell und den Fachmodellen</w:t>
            </w:r>
          </w:p>
        </w:tc>
        <w:tc>
          <w:tcPr>
            <w:tcW w:w="4395" w:type="dxa"/>
            <w:tcBorders>
              <w:top w:val="single" w:sz="4" w:space="0" w:color="auto"/>
              <w:bottom w:val="single" w:sz="4" w:space="0" w:color="auto"/>
              <w:right w:val="single" w:sz="12" w:space="0" w:color="auto"/>
            </w:tcBorders>
          </w:tcPr>
          <w:p>
            <w:pPr>
              <w:spacing w:before="100" w:beforeAutospacing="1" w:after="100" w:afterAutospacing="1"/>
              <w:ind w:right="148"/>
              <w:contextualSpacing/>
              <w:jc w:val="both"/>
              <w:rPr>
                <w:rFonts w:eastAsia="Times New Roman"/>
                <w:b/>
                <w:color w:val="000000" w:themeColor="text1"/>
              </w:rPr>
            </w:pPr>
            <w:r>
              <w:t>Die Zwischenergebnisse der modellbasierten Qualitätssicherung sind in standardisierten Prüfprotokollen, die im Rahmen der BAP-Erstellung durch den Auftragnehmer in Abstimmung mit Auftraggeber festgelegt werden, auf der gemeinsamen Datenumgebung abgelegt und archiviert</w:t>
            </w:r>
          </w:p>
        </w:tc>
        <w:tc>
          <w:tcPr>
            <w:tcW w:w="1275" w:type="dxa"/>
            <w:tcBorders>
              <w:top w:val="single" w:sz="4" w:space="0" w:color="auto"/>
              <w:bottom w:val="single" w:sz="4" w:space="0" w:color="auto"/>
              <w:right w:val="single" w:sz="12" w:space="0" w:color="auto"/>
            </w:tcBorders>
          </w:tcPr>
          <w:p>
            <w:pPr>
              <w:spacing w:before="100" w:beforeAutospacing="1" w:after="100" w:afterAutospacing="1"/>
              <w:ind w:right="148"/>
              <w:contextualSpacing/>
            </w:pPr>
            <w:r>
              <w:t xml:space="preserve">Zu allen Zwischen-ständen </w:t>
            </w:r>
          </w:p>
          <w:p>
            <w:pPr>
              <w:spacing w:before="100" w:beforeAutospacing="1" w:after="100" w:afterAutospacing="1"/>
              <w:ind w:right="148"/>
              <w:contextualSpacing/>
            </w:pPr>
          </w:p>
          <w:p>
            <w:pPr>
              <w:spacing w:before="100" w:beforeAutospacing="1" w:after="100" w:afterAutospacing="1"/>
              <w:ind w:right="148"/>
              <w:contextualSpacing/>
            </w:pPr>
          </w:p>
          <w:p>
            <w:pPr>
              <w:spacing w:before="100" w:beforeAutospacing="1" w:after="100" w:afterAutospacing="1"/>
              <w:ind w:right="148"/>
              <w:contextualSpacing/>
              <w:jc w:val="both"/>
              <w:rPr>
                <w:rFonts w:eastAsia="Calibri"/>
                <w:vanish/>
                <w:color w:val="FF0000"/>
              </w:rPr>
            </w:pPr>
            <w:r>
              <w:t>Am Ende der Projektphase</w:t>
            </w:r>
          </w:p>
        </w:tc>
        <w:tc>
          <w:tcPr>
            <w:tcW w:w="1134" w:type="dxa"/>
            <w:tcBorders>
              <w:top w:val="single" w:sz="4" w:space="0" w:color="auto"/>
              <w:bottom w:val="single" w:sz="4" w:space="0" w:color="auto"/>
              <w:right w:val="single" w:sz="12" w:space="0" w:color="auto"/>
            </w:tcBorders>
          </w:tcPr>
          <w:p>
            <w:pPr>
              <w:spacing w:before="100" w:beforeAutospacing="1" w:after="100" w:afterAutospacing="1"/>
              <w:ind w:right="148"/>
              <w:contextualSpacing/>
              <w:rPr>
                <w:rFonts w:eastAsia="Times New Roman"/>
                <w:vanish/>
                <w:color w:val="000000" w:themeColor="text1"/>
              </w:rPr>
            </w:pPr>
            <w:proofErr w:type="spellStart"/>
            <w:r>
              <w:t>Pdf</w:t>
            </w:r>
            <w:proofErr w:type="spellEnd"/>
            <w:r>
              <w:t xml:space="preserve">, </w:t>
            </w:r>
            <w:proofErr w:type="spellStart"/>
            <w:r>
              <w:t>doc</w:t>
            </w:r>
            <w:proofErr w:type="spellEnd"/>
          </w:p>
        </w:tc>
      </w:tr>
      <w:tr>
        <w:tc>
          <w:tcPr>
            <w:tcW w:w="6648" w:type="dxa"/>
            <w:gridSpan w:val="2"/>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r>
              <w:rPr>
                <w:rFonts w:eastAsia="Calibri"/>
                <w:b/>
              </w:rPr>
              <w:t>AWF 190 Projekt- und Bauwerksdokumentation</w:t>
            </w:r>
          </w:p>
        </w:tc>
        <w:tc>
          <w:tcPr>
            <w:tcW w:w="1275" w:type="dxa"/>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c>
          <w:tcPr>
            <w:tcW w:w="1134" w:type="dxa"/>
            <w:tcBorders>
              <w:top w:val="single" w:sz="4" w:space="0" w:color="auto"/>
              <w:left w:val="single" w:sz="12" w:space="0" w:color="auto"/>
              <w:bottom w:val="single" w:sz="4" w:space="0" w:color="auto"/>
              <w:right w:val="single" w:sz="12" w:space="0" w:color="auto"/>
            </w:tcBorders>
            <w:shd w:val="clear" w:color="auto" w:fill="D0CECE"/>
          </w:tcPr>
          <w:p>
            <w:pPr>
              <w:spacing w:before="100" w:beforeAutospacing="1" w:after="100" w:afterAutospacing="1"/>
              <w:ind w:right="148"/>
              <w:contextualSpacing/>
              <w:jc w:val="both"/>
              <w:rPr>
                <w:rFonts w:eastAsia="Calibri"/>
                <w:b/>
              </w:rPr>
            </w:pPr>
          </w:p>
        </w:tc>
      </w:tr>
      <w:tr>
        <w:tc>
          <w:tcPr>
            <w:tcW w:w="2253" w:type="dxa"/>
            <w:tcBorders>
              <w:top w:val="single" w:sz="4" w:space="0" w:color="auto"/>
              <w:left w:val="single" w:sz="12" w:space="0" w:color="auto"/>
              <w:bottom w:val="single" w:sz="4" w:space="0" w:color="auto"/>
            </w:tcBorders>
            <w:shd w:val="clear" w:color="auto" w:fill="E7E6E6"/>
          </w:tcPr>
          <w:p>
            <w:pPr>
              <w:spacing w:before="100" w:beforeAutospacing="1" w:after="100" w:afterAutospacing="1"/>
              <w:ind w:right="148"/>
              <w:contextualSpacing/>
              <w:jc w:val="both"/>
              <w:rPr>
                <w:rFonts w:eastAsia="Calibri"/>
                <w:b/>
              </w:rPr>
            </w:pPr>
            <w:r>
              <w:rPr>
                <w:rFonts w:eastAsia="Calibri"/>
                <w:b/>
              </w:rPr>
              <w:t>Liefergegenstand und LOIN</w:t>
            </w:r>
          </w:p>
        </w:tc>
        <w:tc>
          <w:tcPr>
            <w:tcW w:w="4395"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r>
              <w:rPr>
                <w:rFonts w:eastAsia="Calibri"/>
                <w:b/>
              </w:rPr>
              <w:t>Umsetzung</w:t>
            </w:r>
          </w:p>
        </w:tc>
        <w:tc>
          <w:tcPr>
            <w:tcW w:w="1275"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p>
        </w:tc>
        <w:tc>
          <w:tcPr>
            <w:tcW w:w="1134" w:type="dxa"/>
            <w:tcBorders>
              <w:top w:val="single" w:sz="4" w:space="0" w:color="auto"/>
              <w:bottom w:val="single" w:sz="4" w:space="0" w:color="auto"/>
              <w:right w:val="single" w:sz="12" w:space="0" w:color="auto"/>
            </w:tcBorders>
            <w:shd w:val="clear" w:color="auto" w:fill="E7E6E6"/>
          </w:tcPr>
          <w:p>
            <w:pPr>
              <w:spacing w:before="100" w:beforeAutospacing="1" w:after="100" w:afterAutospacing="1"/>
              <w:ind w:right="148"/>
              <w:contextualSpacing/>
              <w:jc w:val="both"/>
              <w:rPr>
                <w:rFonts w:eastAsia="Calibri"/>
                <w:b/>
              </w:rPr>
            </w:pPr>
          </w:p>
        </w:tc>
      </w:tr>
      <w:tr>
        <w:tc>
          <w:tcPr>
            <w:tcW w:w="2253" w:type="dxa"/>
            <w:tcBorders>
              <w:top w:val="single" w:sz="4" w:space="0" w:color="auto"/>
              <w:left w:val="single" w:sz="12" w:space="0" w:color="auto"/>
              <w:bottom w:val="single" w:sz="12" w:space="0" w:color="auto"/>
            </w:tcBorders>
          </w:tcPr>
          <w:p>
            <w:pPr>
              <w:spacing w:before="100" w:beforeAutospacing="1" w:after="100" w:afterAutospacing="1"/>
              <w:ind w:right="148"/>
              <w:contextualSpacing/>
              <w:jc w:val="both"/>
              <w:rPr>
                <w:rFonts w:eastAsia="Calibri"/>
                <w:b/>
              </w:rPr>
            </w:pPr>
            <w:r>
              <w:lastRenderedPageBreak/>
              <w:t>Digitales „As-</w:t>
            </w:r>
            <w:proofErr w:type="spellStart"/>
            <w:r>
              <w:t>built</w:t>
            </w:r>
            <w:proofErr w:type="spellEnd"/>
            <w:r>
              <w:t>“- Modell als Gesamt-modell LOIN 500</w:t>
            </w:r>
          </w:p>
        </w:tc>
        <w:tc>
          <w:tcPr>
            <w:tcW w:w="4395" w:type="dxa"/>
            <w:tcBorders>
              <w:top w:val="single" w:sz="4" w:space="0" w:color="auto"/>
              <w:bottom w:val="single" w:sz="12" w:space="0" w:color="auto"/>
              <w:right w:val="single" w:sz="12" w:space="0" w:color="auto"/>
            </w:tcBorders>
          </w:tcPr>
          <w:p>
            <w:pPr>
              <w:spacing w:before="100" w:beforeAutospacing="1" w:after="100" w:afterAutospacing="1"/>
              <w:ind w:right="148"/>
              <w:contextualSpacing/>
              <w:jc w:val="both"/>
            </w:pPr>
            <w:r>
              <w:t>Das „As-</w:t>
            </w:r>
            <w:proofErr w:type="spellStart"/>
            <w:r>
              <w:t>built</w:t>
            </w:r>
            <w:proofErr w:type="spellEnd"/>
            <w:r>
              <w:t>“-Modell ist die überprüfte digitale Abbildung der tatsächlich gebauten Bauwerksmodelle inkl. Ausstattungen und Markierungen etc. Sämtliche Modellelemente sind in der realisierten Version mit tatsächlicher Abmessung, Form, Lage und Ortsbezug in einer entsprechenden Informationsbedarfstiefe modelliert. Das „As-</w:t>
            </w:r>
            <w:proofErr w:type="spellStart"/>
            <w:r>
              <w:t>built</w:t>
            </w:r>
            <w:proofErr w:type="spellEnd"/>
            <w:r>
              <w:t>“- Modell wird aus den relevanten Ausführungsunterlagen durch die Einarbeitung der Abweichungen zum tatsächlich gebauten Bauwerk erstellt. Zusätzlich kann eine Überprüfung durch ein digitales Aufmaß erfolgen.</w:t>
            </w:r>
          </w:p>
          <w:p>
            <w:pPr>
              <w:spacing w:before="100" w:beforeAutospacing="1" w:after="100" w:afterAutospacing="1"/>
              <w:ind w:right="148"/>
              <w:contextualSpacing/>
              <w:jc w:val="both"/>
            </w:pPr>
          </w:p>
          <w:p>
            <w:pPr>
              <w:spacing w:before="100" w:beforeAutospacing="1" w:after="100" w:afterAutospacing="1"/>
              <w:ind w:right="148"/>
              <w:contextualSpacing/>
              <w:jc w:val="both"/>
              <w:rPr>
                <w:rFonts w:eastAsia="Calibri"/>
                <w:b/>
              </w:rPr>
            </w:pPr>
            <w:r>
              <w:rPr>
                <w:highlight w:val="yellow"/>
              </w:rPr>
              <w:t>Bei Brücken ist auch der Querschnitt der unterführten Straße etc. mit entsprechendem Aufbauschichten bis 5,0m vor und hinter dem Bauwerk im Modell darzustellen. Für Stützwände /Trog ist die parallele Straße mit darzustellen. In der Länge ist wie bei der Brücke das Modell um 5m zu verlängern.</w:t>
            </w:r>
            <w:r>
              <w:t xml:space="preserve"> </w:t>
            </w:r>
          </w:p>
        </w:tc>
        <w:tc>
          <w:tcPr>
            <w:tcW w:w="1275" w:type="dxa"/>
            <w:tcBorders>
              <w:top w:val="single" w:sz="4" w:space="0" w:color="auto"/>
              <w:bottom w:val="single" w:sz="12" w:space="0" w:color="auto"/>
              <w:right w:val="single" w:sz="12" w:space="0" w:color="auto"/>
            </w:tcBorders>
          </w:tcPr>
          <w:p>
            <w:pPr>
              <w:spacing w:before="100" w:beforeAutospacing="1" w:after="100" w:afterAutospacing="1"/>
              <w:ind w:right="148"/>
              <w:contextualSpacing/>
            </w:pPr>
            <w:r>
              <w:t xml:space="preserve">Zwischenstände 3 Termine nach Absprache </w:t>
            </w: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r>
              <w:t>Endgültiges Model 10-Tage vor Abnahme</w:t>
            </w:r>
          </w:p>
        </w:tc>
        <w:tc>
          <w:tcPr>
            <w:tcW w:w="1134" w:type="dxa"/>
            <w:tcBorders>
              <w:top w:val="single" w:sz="4" w:space="0" w:color="auto"/>
              <w:bottom w:val="single" w:sz="12" w:space="0" w:color="auto"/>
              <w:right w:val="single" w:sz="12" w:space="0" w:color="auto"/>
            </w:tcBorders>
          </w:tcPr>
          <w:p>
            <w:pPr>
              <w:spacing w:before="100" w:beforeAutospacing="1" w:after="100" w:afterAutospacing="1"/>
              <w:ind w:right="148"/>
              <w:contextualSpacing/>
            </w:pPr>
            <w:proofErr w:type="spellStart"/>
            <w:r>
              <w:t>Ifc</w:t>
            </w:r>
            <w:proofErr w:type="spellEnd"/>
            <w:r>
              <w:t xml:space="preserve"> 4.0 </w:t>
            </w: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
          <w:p>
            <w:pPr>
              <w:spacing w:before="100" w:beforeAutospacing="1" w:after="100" w:afterAutospacing="1"/>
              <w:ind w:right="148"/>
              <w:contextualSpacing/>
              <w:jc w:val="both"/>
              <w:rPr>
                <w:rFonts w:eastAsia="Calibri"/>
                <w:vanish/>
                <w:color w:val="FF0000"/>
              </w:rPr>
            </w:pPr>
            <w:proofErr w:type="spellStart"/>
            <w:r>
              <w:t>Ifc</w:t>
            </w:r>
            <w:proofErr w:type="spellEnd"/>
            <w:r>
              <w:t xml:space="preserve"> 4.0, natives Format</w:t>
            </w:r>
          </w:p>
        </w:tc>
      </w:tr>
    </w:tbl>
    <w:p>
      <w:pPr>
        <w:widowControl w:val="0"/>
        <w:spacing w:after="120"/>
        <w:ind w:left="845" w:hanging="845"/>
        <w:jc w:val="both"/>
        <w:outlineLvl w:val="0"/>
        <w:rPr>
          <w:rFonts w:eastAsia="Times New Roman"/>
          <w:b/>
          <w:spacing w:val="-1"/>
          <w:sz w:val="24"/>
          <w:szCs w:val="32"/>
        </w:rPr>
      </w:pPr>
    </w:p>
    <w:p>
      <w:pPr>
        <w:widowControl w:val="0"/>
        <w:spacing w:after="120"/>
        <w:ind w:left="845" w:hanging="845"/>
        <w:jc w:val="both"/>
        <w:outlineLvl w:val="0"/>
        <w:rPr>
          <w:rFonts w:eastAsia="Times New Roman"/>
          <w:b/>
          <w:spacing w:val="-1"/>
          <w:sz w:val="24"/>
          <w:szCs w:val="32"/>
        </w:rPr>
      </w:pPr>
      <w:bookmarkStart w:id="11" w:name="_Toc212726073"/>
      <w:r>
        <w:rPr>
          <w:rFonts w:eastAsia="Times New Roman"/>
          <w:b/>
          <w:spacing w:val="-1"/>
          <w:sz w:val="24"/>
          <w:szCs w:val="32"/>
        </w:rPr>
        <w:t>5. Organisation und Rollen</w:t>
      </w:r>
      <w:bookmarkEnd w:id="11"/>
    </w:p>
    <w:p>
      <w:pPr>
        <w:jc w:val="both"/>
        <w:rPr>
          <w:rFonts w:eastAsia="Calibri"/>
        </w:rPr>
      </w:pPr>
      <w:r>
        <w:rPr>
          <w:rFonts w:eastAsia="Calibri"/>
        </w:rPr>
        <w:t>Die grundlegende Projektorganisation wird in den AIA beschrieben und an dieser Stelle nicht wiederholt. Nachfolgend wird lediglich das Organigramm wiedergegeben, so dass die Rollenzuweisung zu konkreten Personen verständlicher wird.</w:t>
      </w:r>
    </w:p>
    <w:p>
      <w:pPr>
        <w:jc w:val="both"/>
        <w:rPr>
          <w:rFonts w:eastAsia="Calibri"/>
        </w:rPr>
      </w:pPr>
    </w:p>
    <w:p>
      <w:pPr>
        <w:widowControl w:val="0"/>
        <w:spacing w:after="120"/>
        <w:ind w:left="845" w:hanging="845"/>
        <w:jc w:val="both"/>
        <w:outlineLvl w:val="1"/>
        <w:rPr>
          <w:rFonts w:eastAsia="Arial"/>
          <w:b/>
          <w:bCs/>
          <w:sz w:val="24"/>
          <w:szCs w:val="28"/>
        </w:rPr>
      </w:pPr>
      <w:bookmarkStart w:id="12" w:name="_Toc212726074"/>
      <w:r>
        <w:rPr>
          <w:rFonts w:eastAsia="Arial"/>
          <w:b/>
          <w:bCs/>
          <w:sz w:val="24"/>
          <w:szCs w:val="28"/>
        </w:rPr>
        <w:t>5.1 Projektorganisation</w:t>
      </w:r>
      <w:bookmarkEnd w:id="12"/>
    </w:p>
    <w:p>
      <w:pPr>
        <w:jc w:val="both"/>
        <w:rPr>
          <w:rFonts w:eastAsia="Calibri"/>
        </w:rPr>
      </w:pPr>
      <w:r>
        <w:rPr>
          <w:rFonts w:eastAsia="Arial"/>
          <w:bCs/>
          <w:color w:val="2E74B5"/>
          <w:szCs w:val="28"/>
        </w:rPr>
        <w:t>Organigramm nach Erfordernis des Projektes durch Bewerber/Bieter/AN ausfüllen/anpassen.</w:t>
      </w:r>
    </w:p>
    <w:p>
      <w:pPr>
        <w:jc w:val="both"/>
        <w:rPr>
          <w:rFonts w:eastAsia="Calibri"/>
          <w:vanish/>
          <w:color w:val="FF0000"/>
        </w:rPr>
      </w:pPr>
    </w:p>
    <w:tbl>
      <w:tblPr>
        <w:tblW w:w="5000" w:type="pct"/>
        <w:jc w:val="center"/>
        <w:tblLook w:val="04A0" w:firstRow="1" w:lastRow="0" w:firstColumn="1" w:lastColumn="0" w:noHBand="0" w:noVBand="1"/>
      </w:tblPr>
      <w:tblGrid>
        <w:gridCol w:w="1502"/>
        <w:gridCol w:w="1503"/>
        <w:gridCol w:w="1501"/>
        <w:gridCol w:w="1503"/>
        <w:gridCol w:w="1503"/>
        <w:gridCol w:w="1499"/>
      </w:tblGrid>
      <w:tr>
        <w:trPr>
          <w:trHeight w:val="283"/>
          <w:jc w:val="center"/>
          <w:hidden/>
        </w:trPr>
        <w:tc>
          <w:tcPr>
            <w:tcW w:w="1666" w:type="pct"/>
            <w:gridSpan w:val="2"/>
            <w:tcBorders>
              <w:top w:val="nil"/>
              <w:left w:val="nil"/>
              <w:bottom w:val="nil"/>
              <w:right w:val="single" w:sz="12" w:space="0" w:color="auto"/>
            </w:tcBorders>
            <w:vAlign w:val="center"/>
          </w:tcPr>
          <w:p>
            <w:pPr>
              <w:spacing w:before="100" w:beforeAutospacing="1" w:after="100" w:afterAutospacing="1"/>
              <w:contextualSpacing/>
              <w:rPr>
                <w:rFonts w:eastAsia="Calibri"/>
                <w:b/>
                <w:vanish/>
                <w:color w:val="FF0000"/>
                <w:szCs w:val="20"/>
              </w:rPr>
            </w:pPr>
          </w:p>
        </w:tc>
        <w:tc>
          <w:tcPr>
            <w:tcW w:w="1666" w:type="pct"/>
            <w:gridSpan w:val="2"/>
            <w:tcBorders>
              <w:top w:val="single" w:sz="12" w:space="0" w:color="auto"/>
              <w:left w:val="single" w:sz="12" w:space="0" w:color="auto"/>
              <w:bottom w:val="single" w:sz="4" w:space="0" w:color="auto"/>
              <w:right w:val="single" w:sz="12"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Projektleiter</w:t>
            </w:r>
          </w:p>
        </w:tc>
        <w:tc>
          <w:tcPr>
            <w:tcW w:w="1667" w:type="pct"/>
            <w:gridSpan w:val="2"/>
            <w:tcBorders>
              <w:top w:val="single" w:sz="12" w:space="0" w:color="auto"/>
              <w:left w:val="single" w:sz="12" w:space="0" w:color="auto"/>
              <w:bottom w:val="single" w:sz="4" w:space="0" w:color="auto"/>
              <w:right w:val="single" w:sz="12" w:space="0" w:color="000000"/>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BIM-Manager</w:t>
            </w:r>
          </w:p>
        </w:tc>
      </w:tr>
      <w:tr>
        <w:trPr>
          <w:trHeight w:val="283"/>
          <w:jc w:val="center"/>
        </w:trPr>
        <w:tc>
          <w:tcPr>
            <w:tcW w:w="1666" w:type="pct"/>
            <w:gridSpan w:val="2"/>
            <w:tcBorders>
              <w:top w:val="nil"/>
              <w:left w:val="nil"/>
              <w:bottom w:val="nil"/>
              <w:right w:val="single" w:sz="12" w:space="0" w:color="auto"/>
            </w:tcBorders>
            <w:vAlign w:val="center"/>
          </w:tcPr>
          <w:p>
            <w:pPr>
              <w:spacing w:before="100" w:beforeAutospacing="1" w:after="100" w:afterAutospacing="1"/>
              <w:contextualSpacing/>
              <w:rPr>
                <w:rFonts w:eastAsia="Calibri"/>
                <w:szCs w:val="20"/>
              </w:rPr>
            </w:pPr>
          </w:p>
        </w:tc>
        <w:tc>
          <w:tcPr>
            <w:tcW w:w="1666" w:type="pct"/>
            <w:gridSpan w:val="2"/>
            <w:tcBorders>
              <w:top w:val="single" w:sz="4" w:space="0" w:color="auto"/>
              <w:left w:val="single" w:sz="12"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vanish/>
                <w:color w:val="FF0000"/>
                <w:szCs w:val="20"/>
              </w:rPr>
            </w:pPr>
            <w:r>
              <w:rPr>
                <w:rFonts w:eastAsia="Calibri"/>
              </w:rPr>
              <w:t>AG-</w:t>
            </w:r>
            <w:proofErr w:type="spellStart"/>
            <w:r>
              <w:rPr>
                <w:rFonts w:eastAsia="Calibri"/>
              </w:rPr>
              <w:t>Strassen.NRW</w:t>
            </w:r>
            <w:proofErr w:type="spellEnd"/>
          </w:p>
        </w:tc>
        <w:tc>
          <w:tcPr>
            <w:tcW w:w="1667" w:type="pct"/>
            <w:gridSpan w:val="2"/>
            <w:tcBorders>
              <w:left w:val="single" w:sz="12" w:space="0" w:color="auto"/>
              <w:bottom w:val="single" w:sz="12" w:space="0" w:color="auto"/>
              <w:right w:val="single" w:sz="12" w:space="0" w:color="000000"/>
            </w:tcBorders>
            <w:shd w:val="clear" w:color="auto" w:fill="E7E6E6"/>
            <w:vAlign w:val="center"/>
          </w:tcPr>
          <w:p>
            <w:pPr>
              <w:spacing w:before="100" w:beforeAutospacing="1" w:after="100" w:afterAutospacing="1"/>
              <w:contextualSpacing/>
              <w:rPr>
                <w:rFonts w:eastAsia="Calibri"/>
                <w:vanish/>
                <w:color w:val="FF0000"/>
                <w:szCs w:val="20"/>
              </w:rPr>
            </w:pPr>
            <w:r>
              <w:rPr>
                <w:rFonts w:eastAsia="Calibri"/>
              </w:rPr>
              <w:t xml:space="preserve">AG- </w:t>
            </w:r>
            <w:proofErr w:type="spellStart"/>
            <w:r>
              <w:rPr>
                <w:rFonts w:eastAsia="Calibri"/>
              </w:rPr>
              <w:t>Strassen.NRW</w:t>
            </w:r>
            <w:proofErr w:type="spellEnd"/>
          </w:p>
        </w:tc>
      </w:tr>
      <w:tr>
        <w:trPr>
          <w:trHeight w:val="283"/>
          <w:jc w:val="center"/>
        </w:trPr>
        <w:tc>
          <w:tcPr>
            <w:tcW w:w="1666" w:type="pct"/>
            <w:gridSpan w:val="2"/>
            <w:tcBorders>
              <w:top w:val="nil"/>
              <w:left w:val="nil"/>
              <w:bottom w:val="nil"/>
              <w:right w:val="nil"/>
            </w:tcBorders>
            <w:vAlign w:val="center"/>
          </w:tcPr>
          <w:p>
            <w:pPr>
              <w:spacing w:before="100" w:beforeAutospacing="1" w:after="100" w:afterAutospacing="1"/>
              <w:contextualSpacing/>
              <w:rPr>
                <w:rFonts w:eastAsia="Calibri"/>
                <w:b/>
                <w:szCs w:val="20"/>
              </w:rPr>
            </w:pPr>
          </w:p>
        </w:tc>
        <w:tc>
          <w:tcPr>
            <w:tcW w:w="833" w:type="pct"/>
            <w:tcBorders>
              <w:top w:val="single" w:sz="12" w:space="0" w:color="auto"/>
              <w:left w:val="nil"/>
              <w:bottom w:val="single" w:sz="12" w:space="0" w:color="auto"/>
              <w:right w:val="single" w:sz="18" w:space="0" w:color="auto"/>
            </w:tcBorders>
            <w:vAlign w:val="center"/>
          </w:tcPr>
          <w:p>
            <w:pPr>
              <w:spacing w:before="100" w:beforeAutospacing="1" w:after="100" w:afterAutospacing="1"/>
              <w:contextualSpacing/>
              <w:rPr>
                <w:rFonts w:eastAsia="Calibri"/>
                <w:b/>
                <w:szCs w:val="20"/>
              </w:rPr>
            </w:pPr>
          </w:p>
        </w:tc>
        <w:tc>
          <w:tcPr>
            <w:tcW w:w="834" w:type="pct"/>
            <w:tcBorders>
              <w:top w:val="single" w:sz="12" w:space="0" w:color="auto"/>
              <w:left w:val="single" w:sz="18" w:space="0" w:color="auto"/>
              <w:bottom w:val="single" w:sz="12" w:space="0" w:color="auto"/>
              <w:right w:val="nil"/>
            </w:tcBorders>
            <w:vAlign w:val="center"/>
          </w:tcPr>
          <w:p>
            <w:pPr>
              <w:spacing w:before="100" w:beforeAutospacing="1" w:after="100" w:afterAutospacing="1"/>
              <w:contextualSpacing/>
              <w:rPr>
                <w:rFonts w:eastAsia="Calibri"/>
                <w:b/>
                <w:szCs w:val="20"/>
              </w:rPr>
            </w:pPr>
          </w:p>
        </w:tc>
        <w:tc>
          <w:tcPr>
            <w:tcW w:w="1667" w:type="pct"/>
            <w:gridSpan w:val="2"/>
            <w:tcBorders>
              <w:top w:val="single" w:sz="12" w:space="0" w:color="auto"/>
              <w:left w:val="nil"/>
              <w:bottom w:val="nil"/>
              <w:right w:val="nil"/>
            </w:tcBorders>
            <w:vAlign w:val="center"/>
          </w:tcPr>
          <w:p>
            <w:pPr>
              <w:spacing w:before="100" w:beforeAutospacing="1" w:after="100" w:afterAutospacing="1"/>
              <w:contextualSpacing/>
              <w:rPr>
                <w:rFonts w:eastAsia="Calibri"/>
                <w:b/>
                <w:szCs w:val="20"/>
              </w:rPr>
            </w:pPr>
          </w:p>
        </w:tc>
      </w:tr>
      <w:tr>
        <w:trPr>
          <w:trHeight w:val="283"/>
          <w:jc w:val="center"/>
        </w:trPr>
        <w:tc>
          <w:tcPr>
            <w:tcW w:w="1666" w:type="pct"/>
            <w:gridSpan w:val="2"/>
            <w:tcBorders>
              <w:top w:val="nil"/>
              <w:left w:val="nil"/>
              <w:bottom w:val="nil"/>
              <w:right w:val="single" w:sz="12" w:space="0" w:color="auto"/>
            </w:tcBorders>
            <w:vAlign w:val="center"/>
          </w:tcPr>
          <w:p>
            <w:pPr>
              <w:spacing w:before="100" w:beforeAutospacing="1" w:after="100" w:afterAutospacing="1"/>
              <w:contextualSpacing/>
              <w:rPr>
                <w:rFonts w:eastAsia="Calibri"/>
                <w:b/>
                <w:szCs w:val="20"/>
              </w:rPr>
            </w:pPr>
          </w:p>
        </w:tc>
        <w:tc>
          <w:tcPr>
            <w:tcW w:w="1666" w:type="pct"/>
            <w:gridSpan w:val="2"/>
            <w:tcBorders>
              <w:top w:val="single" w:sz="12" w:space="0" w:color="auto"/>
              <w:left w:val="single" w:sz="12" w:space="0" w:color="auto"/>
              <w:bottom w:val="single" w:sz="4" w:space="0" w:color="auto"/>
              <w:right w:val="single" w:sz="12"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BIM-Gesamtkoordinator</w:t>
            </w:r>
          </w:p>
        </w:tc>
        <w:tc>
          <w:tcPr>
            <w:tcW w:w="1667" w:type="pct"/>
            <w:gridSpan w:val="2"/>
            <w:tcBorders>
              <w:top w:val="nil"/>
              <w:left w:val="single" w:sz="12" w:space="0" w:color="auto"/>
              <w:bottom w:val="nil"/>
              <w:right w:val="nil"/>
            </w:tcBorders>
            <w:vAlign w:val="center"/>
          </w:tcPr>
          <w:p>
            <w:pPr>
              <w:spacing w:before="100" w:beforeAutospacing="1" w:after="100" w:afterAutospacing="1"/>
              <w:contextualSpacing/>
              <w:rPr>
                <w:rFonts w:eastAsia="Calibri"/>
                <w:b/>
                <w:szCs w:val="20"/>
              </w:rPr>
            </w:pPr>
          </w:p>
        </w:tc>
      </w:tr>
      <w:tr>
        <w:trPr>
          <w:trHeight w:val="283"/>
          <w:jc w:val="center"/>
        </w:trPr>
        <w:tc>
          <w:tcPr>
            <w:tcW w:w="1666" w:type="pct"/>
            <w:gridSpan w:val="2"/>
            <w:tcBorders>
              <w:top w:val="nil"/>
              <w:left w:val="nil"/>
              <w:bottom w:val="nil"/>
              <w:right w:val="single" w:sz="12" w:space="0" w:color="auto"/>
            </w:tcBorders>
            <w:vAlign w:val="center"/>
          </w:tcPr>
          <w:p>
            <w:pPr>
              <w:spacing w:before="100" w:beforeAutospacing="1" w:after="100" w:afterAutospacing="1"/>
              <w:contextualSpacing/>
              <w:rPr>
                <w:rFonts w:eastAsia="Calibri"/>
                <w:b/>
                <w:szCs w:val="20"/>
              </w:rPr>
            </w:pPr>
          </w:p>
        </w:tc>
        <w:tc>
          <w:tcPr>
            <w:tcW w:w="1666" w:type="pct"/>
            <w:gridSpan w:val="2"/>
            <w:tcBorders>
              <w:left w:val="single" w:sz="12"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rPr>
            </w:pPr>
            <w:r>
              <w:rPr>
                <w:rFonts w:eastAsia="Calibri"/>
              </w:rPr>
              <w:t>AN-Objektplanung</w:t>
            </w:r>
          </w:p>
        </w:tc>
        <w:tc>
          <w:tcPr>
            <w:tcW w:w="1667" w:type="pct"/>
            <w:gridSpan w:val="2"/>
            <w:tcBorders>
              <w:top w:val="nil"/>
              <w:left w:val="single" w:sz="12" w:space="0" w:color="auto"/>
              <w:bottom w:val="nil"/>
              <w:right w:val="nil"/>
            </w:tcBorders>
            <w:vAlign w:val="center"/>
          </w:tcPr>
          <w:p>
            <w:pPr>
              <w:spacing w:before="100" w:beforeAutospacing="1" w:after="100" w:afterAutospacing="1"/>
              <w:contextualSpacing/>
              <w:rPr>
                <w:rFonts w:eastAsia="Calibri"/>
                <w:b/>
                <w:szCs w:val="20"/>
              </w:rPr>
            </w:pPr>
          </w:p>
        </w:tc>
      </w:tr>
      <w:tr>
        <w:trPr>
          <w:trHeight w:val="283"/>
          <w:jc w:val="center"/>
        </w:trPr>
        <w:tc>
          <w:tcPr>
            <w:tcW w:w="1666" w:type="pct"/>
            <w:gridSpan w:val="2"/>
            <w:tcBorders>
              <w:top w:val="nil"/>
              <w:left w:val="nil"/>
              <w:bottom w:val="nil"/>
              <w:right w:val="nil"/>
            </w:tcBorders>
            <w:vAlign w:val="center"/>
          </w:tcPr>
          <w:p>
            <w:pPr>
              <w:spacing w:before="100" w:beforeAutospacing="1" w:after="100" w:afterAutospacing="1"/>
              <w:contextualSpacing/>
              <w:rPr>
                <w:rFonts w:eastAsia="Calibri"/>
                <w:b/>
                <w:szCs w:val="20"/>
              </w:rPr>
            </w:pPr>
          </w:p>
        </w:tc>
        <w:tc>
          <w:tcPr>
            <w:tcW w:w="833" w:type="pct"/>
            <w:tcBorders>
              <w:top w:val="single" w:sz="12" w:space="0" w:color="auto"/>
              <w:left w:val="nil"/>
              <w:bottom w:val="single" w:sz="18" w:space="0" w:color="auto"/>
              <w:right w:val="single" w:sz="18" w:space="0" w:color="auto"/>
            </w:tcBorders>
            <w:vAlign w:val="center"/>
          </w:tcPr>
          <w:p>
            <w:pPr>
              <w:spacing w:before="100" w:beforeAutospacing="1" w:after="100" w:afterAutospacing="1"/>
              <w:contextualSpacing/>
              <w:rPr>
                <w:rFonts w:eastAsia="Calibri"/>
                <w:b/>
                <w:szCs w:val="20"/>
              </w:rPr>
            </w:pPr>
          </w:p>
        </w:tc>
        <w:tc>
          <w:tcPr>
            <w:tcW w:w="834" w:type="pct"/>
            <w:tcBorders>
              <w:top w:val="single" w:sz="12" w:space="0" w:color="auto"/>
              <w:left w:val="single" w:sz="18" w:space="0" w:color="auto"/>
              <w:bottom w:val="single" w:sz="18" w:space="0" w:color="auto"/>
              <w:right w:val="nil"/>
            </w:tcBorders>
            <w:vAlign w:val="center"/>
          </w:tcPr>
          <w:p>
            <w:pPr>
              <w:spacing w:before="100" w:beforeAutospacing="1" w:after="100" w:afterAutospacing="1"/>
              <w:contextualSpacing/>
              <w:rPr>
                <w:rFonts w:eastAsia="Calibri"/>
                <w:b/>
                <w:szCs w:val="20"/>
              </w:rPr>
            </w:pPr>
          </w:p>
        </w:tc>
        <w:tc>
          <w:tcPr>
            <w:tcW w:w="1667" w:type="pct"/>
            <w:gridSpan w:val="2"/>
            <w:tcBorders>
              <w:top w:val="nil"/>
              <w:left w:val="nil"/>
              <w:bottom w:val="nil"/>
              <w:right w:val="nil"/>
            </w:tcBorders>
            <w:vAlign w:val="center"/>
          </w:tcPr>
          <w:p>
            <w:pPr>
              <w:spacing w:before="100" w:beforeAutospacing="1" w:after="100" w:afterAutospacing="1"/>
              <w:contextualSpacing/>
              <w:rPr>
                <w:rFonts w:eastAsia="Calibri"/>
                <w:b/>
                <w:szCs w:val="20"/>
              </w:rPr>
            </w:pPr>
          </w:p>
        </w:tc>
      </w:tr>
      <w:tr>
        <w:trPr>
          <w:trHeight w:val="283"/>
          <w:jc w:val="center"/>
        </w:trPr>
        <w:tc>
          <w:tcPr>
            <w:tcW w:w="833" w:type="pct"/>
            <w:tcBorders>
              <w:top w:val="nil"/>
              <w:left w:val="nil"/>
              <w:bottom w:val="single" w:sz="12" w:space="0" w:color="auto"/>
              <w:right w:val="single" w:sz="18" w:space="0" w:color="auto"/>
            </w:tcBorders>
            <w:vAlign w:val="center"/>
          </w:tcPr>
          <w:p>
            <w:pPr>
              <w:spacing w:before="100" w:beforeAutospacing="1" w:after="100" w:afterAutospacing="1"/>
              <w:contextualSpacing/>
              <w:rPr>
                <w:rFonts w:eastAsia="Calibri"/>
                <w:b/>
                <w:szCs w:val="20"/>
              </w:rPr>
            </w:pPr>
          </w:p>
        </w:tc>
        <w:tc>
          <w:tcPr>
            <w:tcW w:w="834" w:type="pct"/>
            <w:tcBorders>
              <w:top w:val="single" w:sz="18" w:space="0" w:color="auto"/>
              <w:left w:val="single" w:sz="18" w:space="0" w:color="auto"/>
              <w:bottom w:val="single" w:sz="12" w:space="0" w:color="auto"/>
              <w:right w:val="nil"/>
            </w:tcBorders>
            <w:vAlign w:val="center"/>
          </w:tcPr>
          <w:p>
            <w:pPr>
              <w:spacing w:before="100" w:beforeAutospacing="1" w:after="100" w:afterAutospacing="1"/>
              <w:contextualSpacing/>
              <w:rPr>
                <w:rFonts w:eastAsia="Calibri"/>
                <w:b/>
                <w:szCs w:val="20"/>
              </w:rPr>
            </w:pPr>
          </w:p>
        </w:tc>
        <w:tc>
          <w:tcPr>
            <w:tcW w:w="833" w:type="pct"/>
            <w:tcBorders>
              <w:top w:val="single" w:sz="18" w:space="0" w:color="auto"/>
              <w:left w:val="nil"/>
              <w:bottom w:val="single" w:sz="12" w:space="0" w:color="auto"/>
              <w:right w:val="single" w:sz="18" w:space="0" w:color="auto"/>
            </w:tcBorders>
            <w:vAlign w:val="center"/>
          </w:tcPr>
          <w:p>
            <w:pPr>
              <w:spacing w:before="100" w:beforeAutospacing="1" w:after="100" w:afterAutospacing="1"/>
              <w:contextualSpacing/>
              <w:rPr>
                <w:rFonts w:eastAsia="Calibri"/>
                <w:b/>
                <w:szCs w:val="20"/>
              </w:rPr>
            </w:pPr>
          </w:p>
        </w:tc>
        <w:tc>
          <w:tcPr>
            <w:tcW w:w="834" w:type="pct"/>
            <w:tcBorders>
              <w:top w:val="single" w:sz="18" w:space="0" w:color="auto"/>
              <w:left w:val="single" w:sz="18" w:space="0" w:color="auto"/>
              <w:bottom w:val="single" w:sz="12" w:space="0" w:color="auto"/>
              <w:right w:val="nil"/>
            </w:tcBorders>
            <w:vAlign w:val="center"/>
          </w:tcPr>
          <w:p>
            <w:pPr>
              <w:spacing w:before="100" w:beforeAutospacing="1" w:after="100" w:afterAutospacing="1"/>
              <w:contextualSpacing/>
              <w:rPr>
                <w:rFonts w:eastAsia="Calibri"/>
                <w:b/>
                <w:szCs w:val="20"/>
              </w:rPr>
            </w:pPr>
          </w:p>
        </w:tc>
        <w:tc>
          <w:tcPr>
            <w:tcW w:w="834" w:type="pct"/>
            <w:tcBorders>
              <w:top w:val="single" w:sz="18" w:space="0" w:color="auto"/>
              <w:left w:val="nil"/>
              <w:bottom w:val="single" w:sz="12" w:space="0" w:color="auto"/>
              <w:right w:val="single" w:sz="18" w:space="0" w:color="auto"/>
            </w:tcBorders>
            <w:vAlign w:val="center"/>
          </w:tcPr>
          <w:p>
            <w:pPr>
              <w:spacing w:before="100" w:beforeAutospacing="1" w:after="100" w:afterAutospacing="1"/>
              <w:contextualSpacing/>
              <w:rPr>
                <w:rFonts w:eastAsia="Calibri"/>
                <w:b/>
                <w:szCs w:val="20"/>
              </w:rPr>
            </w:pPr>
          </w:p>
        </w:tc>
        <w:tc>
          <w:tcPr>
            <w:tcW w:w="834" w:type="pct"/>
            <w:tcBorders>
              <w:top w:val="nil"/>
              <w:left w:val="single" w:sz="18" w:space="0" w:color="auto"/>
              <w:bottom w:val="single" w:sz="12" w:space="0" w:color="auto"/>
              <w:right w:val="nil"/>
            </w:tcBorders>
            <w:vAlign w:val="center"/>
          </w:tcPr>
          <w:p>
            <w:pPr>
              <w:spacing w:before="100" w:beforeAutospacing="1" w:after="100" w:afterAutospacing="1"/>
              <w:contextualSpacing/>
              <w:rPr>
                <w:rFonts w:eastAsia="Calibri"/>
                <w:b/>
                <w:szCs w:val="20"/>
              </w:rPr>
            </w:pPr>
          </w:p>
        </w:tc>
      </w:tr>
      <w:tr>
        <w:trPr>
          <w:trHeight w:val="283"/>
          <w:jc w:val="center"/>
        </w:trPr>
        <w:tc>
          <w:tcPr>
            <w:tcW w:w="1666" w:type="pct"/>
            <w:gridSpan w:val="2"/>
            <w:tcBorders>
              <w:top w:val="single" w:sz="12" w:space="0" w:color="auto"/>
              <w:left w:val="single" w:sz="12" w:space="0" w:color="auto"/>
              <w:bottom w:val="single" w:sz="4" w:space="0" w:color="auto"/>
              <w:right w:val="single" w:sz="12"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BIM-Koordinator</w:t>
            </w:r>
          </w:p>
        </w:tc>
        <w:tc>
          <w:tcPr>
            <w:tcW w:w="1666" w:type="pct"/>
            <w:gridSpan w:val="2"/>
            <w:tcBorders>
              <w:top w:val="single" w:sz="12" w:space="0" w:color="auto"/>
              <w:left w:val="single" w:sz="12" w:space="0" w:color="auto"/>
              <w:bottom w:val="single" w:sz="4" w:space="0" w:color="auto"/>
              <w:right w:val="single" w:sz="12"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BIM-Koordinator</w:t>
            </w:r>
          </w:p>
        </w:tc>
        <w:tc>
          <w:tcPr>
            <w:tcW w:w="1667" w:type="pct"/>
            <w:gridSpan w:val="2"/>
            <w:tcBorders>
              <w:top w:val="single" w:sz="12" w:space="0" w:color="auto"/>
              <w:left w:val="single" w:sz="12" w:space="0" w:color="auto"/>
              <w:bottom w:val="single" w:sz="4" w:space="0" w:color="auto"/>
              <w:right w:val="single" w:sz="12" w:space="0" w:color="auto"/>
            </w:tcBorders>
            <w:shd w:val="clear" w:color="auto" w:fill="D0CECE"/>
            <w:vAlign w:val="center"/>
          </w:tcPr>
          <w:p>
            <w:pPr>
              <w:spacing w:before="100" w:beforeAutospacing="1" w:after="100" w:afterAutospacing="1"/>
              <w:contextualSpacing/>
              <w:rPr>
                <w:rFonts w:eastAsia="Calibri"/>
                <w:b/>
                <w:szCs w:val="20"/>
              </w:rPr>
            </w:pPr>
            <w:r>
              <w:rPr>
                <w:rFonts w:eastAsia="Calibri"/>
                <w:b/>
                <w:szCs w:val="20"/>
              </w:rPr>
              <w:t>BIM-Koordinator</w:t>
            </w:r>
          </w:p>
        </w:tc>
      </w:tr>
      <w:tr>
        <w:trPr>
          <w:trHeight w:val="283"/>
          <w:jc w:val="center"/>
        </w:trPr>
        <w:tc>
          <w:tcPr>
            <w:tcW w:w="1666" w:type="pct"/>
            <w:gridSpan w:val="2"/>
            <w:tcBorders>
              <w:left w:val="single" w:sz="12"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szCs w:val="20"/>
              </w:rPr>
            </w:pPr>
            <w:r>
              <w:rPr>
                <w:rFonts w:eastAsia="Calibri"/>
              </w:rPr>
              <w:t>AN- Fachplanung</w:t>
            </w:r>
          </w:p>
        </w:tc>
        <w:tc>
          <w:tcPr>
            <w:tcW w:w="1666" w:type="pct"/>
            <w:gridSpan w:val="2"/>
            <w:tcBorders>
              <w:left w:val="single" w:sz="12"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vanish/>
                <w:color w:val="FF0000"/>
                <w:szCs w:val="20"/>
              </w:rPr>
            </w:pPr>
            <w:r>
              <w:rPr>
                <w:rFonts w:eastAsia="Calibri"/>
              </w:rPr>
              <w:t>AN- Fachplanung</w:t>
            </w:r>
          </w:p>
        </w:tc>
        <w:tc>
          <w:tcPr>
            <w:tcW w:w="1667" w:type="pct"/>
            <w:gridSpan w:val="2"/>
            <w:tcBorders>
              <w:left w:val="single" w:sz="12" w:space="0" w:color="auto"/>
              <w:bottom w:val="single" w:sz="12" w:space="0" w:color="auto"/>
              <w:right w:val="single" w:sz="12" w:space="0" w:color="auto"/>
            </w:tcBorders>
            <w:shd w:val="clear" w:color="auto" w:fill="E7E6E6"/>
            <w:vAlign w:val="center"/>
          </w:tcPr>
          <w:p>
            <w:pPr>
              <w:spacing w:before="100" w:beforeAutospacing="1" w:after="100" w:afterAutospacing="1"/>
              <w:contextualSpacing/>
              <w:rPr>
                <w:rFonts w:eastAsia="Calibri"/>
              </w:rPr>
            </w:pPr>
            <w:r>
              <w:rPr>
                <w:rFonts w:eastAsia="Calibri"/>
              </w:rPr>
              <w:t>AN-Fachplanung</w:t>
            </w:r>
          </w:p>
        </w:tc>
      </w:tr>
    </w:tbl>
    <w:p>
      <w:pPr>
        <w:spacing w:before="100" w:beforeAutospacing="1" w:after="100" w:afterAutospacing="1"/>
        <w:contextualSpacing/>
        <w:jc w:val="both"/>
        <w:rPr>
          <w:rFonts w:eastAsia="Calibri"/>
          <w:b/>
        </w:rPr>
      </w:pPr>
    </w:p>
    <w:p>
      <w:pPr>
        <w:jc w:val="both"/>
        <w:rPr>
          <w:rFonts w:eastAsia="Calibri"/>
        </w:rPr>
      </w:pPr>
    </w:p>
    <w:p>
      <w:pPr>
        <w:widowControl w:val="0"/>
        <w:spacing w:after="120"/>
        <w:ind w:left="845" w:hanging="845"/>
        <w:jc w:val="both"/>
        <w:outlineLvl w:val="1"/>
        <w:rPr>
          <w:rFonts w:eastAsia="Times New Roman"/>
          <w:b/>
          <w:sz w:val="24"/>
          <w:szCs w:val="26"/>
        </w:rPr>
      </w:pPr>
      <w:bookmarkStart w:id="13" w:name="_Toc212726075"/>
      <w:r>
        <w:rPr>
          <w:rFonts w:eastAsia="Times New Roman"/>
          <w:b/>
          <w:sz w:val="24"/>
          <w:szCs w:val="26"/>
        </w:rPr>
        <w:t>5.2 BIM Rollen und Verantwortlichkeiten</w:t>
      </w:r>
      <w:bookmarkEnd w:id="13"/>
    </w:p>
    <w:p>
      <w:pPr>
        <w:jc w:val="both"/>
        <w:rPr>
          <w:rFonts w:eastAsia="Calibri"/>
        </w:rPr>
      </w:pPr>
      <w:r>
        <w:rPr>
          <w:rFonts w:eastAsia="Calibri"/>
        </w:rPr>
        <w:t>Nachfolgend werden die Rollen der BIM-Umsetzung mit konkreten Personen benannt.</w:t>
      </w:r>
    </w:p>
    <w:p>
      <w:pPr>
        <w:jc w:val="both"/>
        <w:rPr>
          <w:rFonts w:eastAsia="Calibri"/>
          <w:color w:val="2E74B5"/>
        </w:rPr>
      </w:pPr>
      <w:r>
        <w:rPr>
          <w:rFonts w:eastAsia="Calibri"/>
          <w:color w:val="2E74B5"/>
        </w:rPr>
        <w:t>Nicht zu besetzende Rollen bitte löschen bzw. bei Bedarf weitere Rollen ergänzen und die entsprechenden Namen eintragen!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2003"/>
        <w:gridCol w:w="1861"/>
        <w:gridCol w:w="2433"/>
      </w:tblGrid>
      <w:tr>
        <w:trPr>
          <w:trHeight w:val="283"/>
        </w:trPr>
        <w:tc>
          <w:tcPr>
            <w:tcW w:w="1508" w:type="pct"/>
            <w:shd w:val="clear" w:color="auto" w:fill="D0CECE"/>
            <w:vAlign w:val="center"/>
          </w:tcPr>
          <w:p>
            <w:pPr>
              <w:spacing w:after="0"/>
              <w:jc w:val="both"/>
              <w:rPr>
                <w:rFonts w:eastAsia="Calibri"/>
                <w:b/>
                <w:szCs w:val="20"/>
              </w:rPr>
            </w:pPr>
            <w:r>
              <w:rPr>
                <w:rFonts w:eastAsia="Calibri"/>
                <w:b/>
                <w:szCs w:val="20"/>
              </w:rPr>
              <w:t>Projektrolle</w:t>
            </w:r>
          </w:p>
        </w:tc>
        <w:tc>
          <w:tcPr>
            <w:tcW w:w="1111" w:type="pct"/>
            <w:shd w:val="clear" w:color="auto" w:fill="D0CECE"/>
            <w:vAlign w:val="center"/>
          </w:tcPr>
          <w:p>
            <w:pPr>
              <w:spacing w:after="0"/>
              <w:jc w:val="both"/>
              <w:rPr>
                <w:rFonts w:eastAsia="Calibri"/>
                <w:b/>
                <w:szCs w:val="20"/>
              </w:rPr>
            </w:pPr>
            <w:r>
              <w:rPr>
                <w:rFonts w:eastAsia="Calibri"/>
                <w:b/>
                <w:szCs w:val="20"/>
              </w:rPr>
              <w:t>Name</w:t>
            </w:r>
          </w:p>
        </w:tc>
        <w:tc>
          <w:tcPr>
            <w:tcW w:w="1032" w:type="pct"/>
            <w:shd w:val="clear" w:color="auto" w:fill="D0CECE"/>
            <w:vAlign w:val="center"/>
          </w:tcPr>
          <w:p>
            <w:pPr>
              <w:spacing w:after="0"/>
              <w:jc w:val="both"/>
              <w:rPr>
                <w:rFonts w:eastAsia="Calibri"/>
                <w:b/>
                <w:szCs w:val="20"/>
              </w:rPr>
            </w:pPr>
            <w:r>
              <w:rPr>
                <w:rFonts w:eastAsia="Calibri"/>
                <w:b/>
                <w:szCs w:val="20"/>
              </w:rPr>
              <w:t>Organisation</w:t>
            </w:r>
          </w:p>
        </w:tc>
        <w:tc>
          <w:tcPr>
            <w:tcW w:w="1349" w:type="pct"/>
            <w:shd w:val="clear" w:color="auto" w:fill="D0CECE"/>
            <w:vAlign w:val="center"/>
          </w:tcPr>
          <w:p>
            <w:pPr>
              <w:spacing w:after="0"/>
              <w:jc w:val="both"/>
              <w:rPr>
                <w:rFonts w:eastAsia="Calibri"/>
                <w:b/>
                <w:szCs w:val="20"/>
              </w:rPr>
            </w:pPr>
            <w:r>
              <w:rPr>
                <w:rFonts w:eastAsia="Calibri"/>
                <w:b/>
                <w:szCs w:val="20"/>
              </w:rPr>
              <w:t>Kontaktdaten</w:t>
            </w:r>
          </w:p>
        </w:tc>
      </w:tr>
      <w:tr>
        <w:trPr>
          <w:trHeight w:val="283"/>
        </w:trPr>
        <w:tc>
          <w:tcPr>
            <w:tcW w:w="1508" w:type="pct"/>
            <w:vAlign w:val="center"/>
          </w:tcPr>
          <w:p>
            <w:pPr>
              <w:spacing w:after="0"/>
              <w:jc w:val="both"/>
              <w:rPr>
                <w:rFonts w:eastAsia="Calibri"/>
                <w:szCs w:val="20"/>
              </w:rPr>
            </w:pPr>
            <w:r>
              <w:rPr>
                <w:rFonts w:eastAsia="Calibri"/>
                <w:szCs w:val="20"/>
              </w:rPr>
              <w:t xml:space="preserve">AG Projektleiter </w:t>
            </w: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roofErr w:type="spellStart"/>
            <w:r>
              <w:rPr>
                <w:rFonts w:eastAsia="Calibri"/>
                <w:szCs w:val="20"/>
              </w:rPr>
              <w:t>Straßen.NRW</w:t>
            </w:r>
            <w:proofErr w:type="spellEnd"/>
          </w:p>
        </w:tc>
        <w:tc>
          <w:tcPr>
            <w:tcW w:w="1349" w:type="pct"/>
            <w:vAlign w:val="center"/>
          </w:tcPr>
          <w:p>
            <w:pPr>
              <w:spacing w:after="0"/>
              <w:jc w:val="both"/>
              <w:rPr>
                <w:rFonts w:eastAsia="Calibri"/>
                <w:szCs w:val="20"/>
              </w:rPr>
            </w:pPr>
          </w:p>
        </w:tc>
      </w:tr>
      <w:tr>
        <w:trPr>
          <w:trHeight w:val="283"/>
        </w:trPr>
        <w:tc>
          <w:tcPr>
            <w:tcW w:w="1508" w:type="pct"/>
            <w:vAlign w:val="center"/>
          </w:tcPr>
          <w:p>
            <w:pPr>
              <w:spacing w:after="0"/>
              <w:jc w:val="both"/>
              <w:rPr>
                <w:rFonts w:eastAsia="Calibri"/>
                <w:szCs w:val="20"/>
              </w:rPr>
            </w:pPr>
            <w:r>
              <w:rPr>
                <w:rFonts w:eastAsia="Calibri"/>
                <w:szCs w:val="20"/>
              </w:rPr>
              <w:t xml:space="preserve">AG BIM-Manager </w:t>
            </w: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roofErr w:type="spellStart"/>
            <w:r>
              <w:rPr>
                <w:rFonts w:eastAsia="Calibri"/>
                <w:szCs w:val="20"/>
              </w:rPr>
              <w:t>Straßen.NRW</w:t>
            </w:r>
            <w:proofErr w:type="spellEnd"/>
          </w:p>
        </w:tc>
        <w:tc>
          <w:tcPr>
            <w:tcW w:w="1349" w:type="pct"/>
            <w:vAlign w:val="center"/>
          </w:tcPr>
          <w:p>
            <w:pPr>
              <w:spacing w:after="0"/>
              <w:jc w:val="both"/>
              <w:rPr>
                <w:rFonts w:eastAsia="Calibri"/>
                <w:szCs w:val="20"/>
              </w:rPr>
            </w:pPr>
          </w:p>
        </w:tc>
      </w:tr>
      <w:tr>
        <w:trPr>
          <w:trHeight w:val="283"/>
        </w:trPr>
        <w:tc>
          <w:tcPr>
            <w:tcW w:w="1508" w:type="pct"/>
            <w:vAlign w:val="center"/>
          </w:tcPr>
          <w:p>
            <w:pPr>
              <w:spacing w:after="0"/>
              <w:jc w:val="both"/>
              <w:rPr>
                <w:rFonts w:eastAsia="Calibri"/>
                <w:szCs w:val="20"/>
              </w:rPr>
            </w:pP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
        </w:tc>
        <w:tc>
          <w:tcPr>
            <w:tcW w:w="1349" w:type="pct"/>
            <w:vAlign w:val="center"/>
          </w:tcPr>
          <w:p>
            <w:pPr>
              <w:spacing w:after="0"/>
              <w:jc w:val="both"/>
              <w:rPr>
                <w:rFonts w:eastAsia="Calibri"/>
                <w:szCs w:val="20"/>
              </w:rPr>
            </w:pPr>
          </w:p>
        </w:tc>
      </w:tr>
      <w:tr>
        <w:trPr>
          <w:trHeight w:val="283"/>
        </w:trPr>
        <w:tc>
          <w:tcPr>
            <w:tcW w:w="1508" w:type="pct"/>
            <w:vAlign w:val="center"/>
          </w:tcPr>
          <w:p>
            <w:pPr>
              <w:spacing w:after="0"/>
              <w:jc w:val="both"/>
              <w:rPr>
                <w:rFonts w:eastAsia="Calibri"/>
                <w:szCs w:val="20"/>
              </w:rPr>
            </w:pP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
        </w:tc>
        <w:tc>
          <w:tcPr>
            <w:tcW w:w="1349" w:type="pct"/>
            <w:vAlign w:val="center"/>
          </w:tcPr>
          <w:p>
            <w:pPr>
              <w:spacing w:after="0"/>
              <w:jc w:val="both"/>
              <w:rPr>
                <w:rFonts w:eastAsia="Calibri"/>
                <w:szCs w:val="20"/>
              </w:rPr>
            </w:pPr>
          </w:p>
        </w:tc>
      </w:tr>
      <w:tr>
        <w:trPr>
          <w:trHeight w:val="283"/>
        </w:trPr>
        <w:tc>
          <w:tcPr>
            <w:tcW w:w="1508" w:type="pct"/>
            <w:vAlign w:val="center"/>
          </w:tcPr>
          <w:p>
            <w:pPr>
              <w:spacing w:after="0"/>
              <w:jc w:val="both"/>
              <w:rPr>
                <w:rFonts w:eastAsia="Calibri"/>
                <w:szCs w:val="20"/>
              </w:rPr>
            </w:pP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
        </w:tc>
        <w:tc>
          <w:tcPr>
            <w:tcW w:w="1349" w:type="pct"/>
            <w:vAlign w:val="center"/>
          </w:tcPr>
          <w:p>
            <w:pPr>
              <w:spacing w:after="0"/>
              <w:jc w:val="both"/>
              <w:rPr>
                <w:rFonts w:eastAsia="Calibri"/>
                <w:szCs w:val="20"/>
              </w:rPr>
            </w:pPr>
          </w:p>
        </w:tc>
      </w:tr>
      <w:tr>
        <w:trPr>
          <w:trHeight w:val="283"/>
        </w:trPr>
        <w:tc>
          <w:tcPr>
            <w:tcW w:w="1508" w:type="pct"/>
            <w:vAlign w:val="center"/>
          </w:tcPr>
          <w:p>
            <w:pPr>
              <w:spacing w:after="0"/>
              <w:jc w:val="both"/>
              <w:rPr>
                <w:rFonts w:eastAsia="Calibri"/>
                <w:szCs w:val="20"/>
              </w:rPr>
            </w:pPr>
          </w:p>
        </w:tc>
        <w:tc>
          <w:tcPr>
            <w:tcW w:w="1111" w:type="pct"/>
            <w:vAlign w:val="center"/>
          </w:tcPr>
          <w:p>
            <w:pPr>
              <w:spacing w:after="0"/>
              <w:jc w:val="both"/>
              <w:rPr>
                <w:rFonts w:eastAsia="Calibri"/>
                <w:szCs w:val="20"/>
              </w:rPr>
            </w:pPr>
          </w:p>
        </w:tc>
        <w:tc>
          <w:tcPr>
            <w:tcW w:w="1032" w:type="pct"/>
            <w:vAlign w:val="center"/>
          </w:tcPr>
          <w:p>
            <w:pPr>
              <w:spacing w:after="0"/>
              <w:jc w:val="both"/>
              <w:rPr>
                <w:rFonts w:eastAsia="Calibri"/>
                <w:szCs w:val="20"/>
              </w:rPr>
            </w:pPr>
          </w:p>
        </w:tc>
        <w:tc>
          <w:tcPr>
            <w:tcW w:w="1349" w:type="pct"/>
            <w:vAlign w:val="center"/>
          </w:tcPr>
          <w:p>
            <w:pPr>
              <w:spacing w:after="0"/>
              <w:jc w:val="both"/>
              <w:rPr>
                <w:rFonts w:eastAsia="Calibri"/>
                <w:szCs w:val="20"/>
              </w:rPr>
            </w:pPr>
          </w:p>
        </w:tc>
      </w:tr>
    </w:tbl>
    <w:p>
      <w:pPr>
        <w:jc w:val="both"/>
        <w:rPr>
          <w:rFonts w:eastAsia="Calibri"/>
        </w:rPr>
      </w:pPr>
    </w:p>
    <w:p>
      <w:pPr>
        <w:widowControl w:val="0"/>
        <w:spacing w:after="120"/>
        <w:ind w:left="845" w:hanging="845"/>
        <w:jc w:val="both"/>
        <w:outlineLvl w:val="0"/>
        <w:rPr>
          <w:rFonts w:eastAsia="Times New Roman"/>
          <w:b/>
          <w:spacing w:val="-1"/>
          <w:sz w:val="24"/>
          <w:szCs w:val="32"/>
        </w:rPr>
      </w:pPr>
      <w:bookmarkStart w:id="14" w:name="_Toc212726076"/>
      <w:r>
        <w:rPr>
          <w:rFonts w:eastAsia="Times New Roman"/>
          <w:b/>
          <w:spacing w:val="-1"/>
          <w:sz w:val="24"/>
          <w:szCs w:val="32"/>
        </w:rPr>
        <w:t>6. Strategie der Zusammenarbeit</w:t>
      </w:r>
      <w:bookmarkEnd w:id="14"/>
    </w:p>
    <w:p>
      <w:pPr>
        <w:jc w:val="both"/>
        <w:rPr>
          <w:rFonts w:eastAsia="Calibri"/>
        </w:rPr>
      </w:pPr>
      <w:r>
        <w:rPr>
          <w:rFonts w:eastAsia="Calibri"/>
        </w:rPr>
        <w:t xml:space="preserve">Die Kommunikationsmethoden sind in den </w:t>
      </w:r>
      <w:proofErr w:type="spellStart"/>
      <w:r>
        <w:rPr>
          <w:rFonts w:eastAsia="Calibri"/>
        </w:rPr>
        <w:t>AIA’s</w:t>
      </w:r>
      <w:proofErr w:type="spellEnd"/>
      <w:r>
        <w:rPr>
          <w:rFonts w:eastAsia="Calibri"/>
        </w:rPr>
        <w:t xml:space="preserve"> unter Punkt 6 Strategie der Zusammenarbeit vereinbart. Die Planungsergebnisse bzw. Stände werden in regelmäßigen Abständen bzw. nach Erfordernis diskutiert. Dabei werden Vor-Ort-Besprechungen bevorzugt. Die Ergebnisse werden in Besprechungsprotokollen festgehalten. Die</w:t>
      </w:r>
      <w:r>
        <w:rPr>
          <w:rFonts w:eastAsia="Calibri"/>
          <w:spacing w:val="3"/>
        </w:rPr>
        <w:t xml:space="preserve"> </w:t>
      </w:r>
      <w:r>
        <w:rPr>
          <w:rFonts w:eastAsia="Calibri"/>
        </w:rPr>
        <w:t>Dokumentation</w:t>
      </w:r>
      <w:r>
        <w:rPr>
          <w:rFonts w:eastAsia="Calibri"/>
          <w:spacing w:val="3"/>
        </w:rPr>
        <w:t xml:space="preserve"> </w:t>
      </w:r>
      <w:r>
        <w:rPr>
          <w:rFonts w:eastAsia="Calibri"/>
        </w:rPr>
        <w:t>der</w:t>
      </w:r>
      <w:r>
        <w:rPr>
          <w:rFonts w:eastAsia="Calibri"/>
          <w:spacing w:val="3"/>
        </w:rPr>
        <w:t xml:space="preserve"> </w:t>
      </w:r>
      <w:r>
        <w:rPr>
          <w:rFonts w:eastAsia="Calibri"/>
        </w:rPr>
        <w:t>relevanten</w:t>
      </w:r>
      <w:r>
        <w:rPr>
          <w:rFonts w:eastAsia="Calibri"/>
          <w:spacing w:val="3"/>
        </w:rPr>
        <w:t xml:space="preserve"> </w:t>
      </w:r>
      <w:r>
        <w:rPr>
          <w:rFonts w:eastAsia="Calibri"/>
        </w:rPr>
        <w:t>Entscheidungen</w:t>
      </w:r>
      <w:r>
        <w:rPr>
          <w:rFonts w:eastAsia="Calibri"/>
          <w:spacing w:val="3"/>
        </w:rPr>
        <w:t xml:space="preserve"> </w:t>
      </w:r>
      <w:r>
        <w:rPr>
          <w:rFonts w:eastAsia="Calibri"/>
        </w:rPr>
        <w:t>erfolgt</w:t>
      </w:r>
      <w:r>
        <w:rPr>
          <w:rFonts w:eastAsia="Calibri"/>
          <w:spacing w:val="3"/>
        </w:rPr>
        <w:t xml:space="preserve"> in der Gemeinsamen Datenumgebung</w:t>
      </w:r>
      <w:r>
        <w:rPr>
          <w:rFonts w:eastAsia="Calibri"/>
        </w:rPr>
        <w:t>.</w:t>
      </w:r>
      <w:r>
        <w:rPr>
          <w:rFonts w:eastAsia="Calibri"/>
          <w:spacing w:val="4"/>
        </w:rPr>
        <w:t xml:space="preserve"> </w:t>
      </w:r>
      <w:r>
        <w:rPr>
          <w:rFonts w:eastAsia="Calibri"/>
        </w:rPr>
        <w:t>Der</w:t>
      </w:r>
      <w:r>
        <w:rPr>
          <w:rFonts w:eastAsia="Calibri"/>
          <w:spacing w:val="4"/>
        </w:rPr>
        <w:t xml:space="preserve"> </w:t>
      </w:r>
      <w:r>
        <w:rPr>
          <w:rFonts w:eastAsia="Calibri"/>
        </w:rPr>
        <w:t>Schriftverkehr</w:t>
      </w:r>
      <w:r>
        <w:rPr>
          <w:rFonts w:eastAsia="Calibri"/>
          <w:spacing w:val="4"/>
        </w:rPr>
        <w:t xml:space="preserve"> </w:t>
      </w:r>
      <w:r>
        <w:rPr>
          <w:rFonts w:eastAsia="Calibri"/>
        </w:rPr>
        <w:t>sowie</w:t>
      </w:r>
      <w:r>
        <w:rPr>
          <w:rFonts w:eastAsia="Calibri"/>
          <w:spacing w:val="4"/>
        </w:rPr>
        <w:t xml:space="preserve"> </w:t>
      </w:r>
      <w:r>
        <w:rPr>
          <w:rFonts w:eastAsia="Calibri"/>
        </w:rPr>
        <w:t>Protokolle</w:t>
      </w:r>
      <w:r>
        <w:rPr>
          <w:rFonts w:eastAsia="Calibri"/>
          <w:spacing w:val="4"/>
        </w:rPr>
        <w:t xml:space="preserve"> </w:t>
      </w:r>
      <w:r>
        <w:rPr>
          <w:rFonts w:eastAsia="Calibri"/>
        </w:rPr>
        <w:t>und Ähnliches</w:t>
      </w:r>
      <w:r>
        <w:rPr>
          <w:rFonts w:eastAsia="Calibri"/>
          <w:spacing w:val="4"/>
        </w:rPr>
        <w:t xml:space="preserve"> </w:t>
      </w:r>
      <w:r>
        <w:rPr>
          <w:rFonts w:eastAsia="Calibri"/>
        </w:rPr>
        <w:t>sind</w:t>
      </w:r>
      <w:r>
        <w:rPr>
          <w:rFonts w:eastAsia="Calibri"/>
          <w:spacing w:val="4"/>
        </w:rPr>
        <w:t xml:space="preserve"> </w:t>
      </w:r>
      <w:r>
        <w:rPr>
          <w:rFonts w:eastAsia="Calibri"/>
        </w:rPr>
        <w:t>ebenfalls</w:t>
      </w:r>
      <w:r>
        <w:rPr>
          <w:rFonts w:eastAsia="Calibri"/>
          <w:spacing w:val="4"/>
        </w:rPr>
        <w:t xml:space="preserve"> </w:t>
      </w:r>
      <w:r>
        <w:rPr>
          <w:rFonts w:eastAsia="Calibri"/>
        </w:rPr>
        <w:t>dort</w:t>
      </w:r>
      <w:r>
        <w:rPr>
          <w:rFonts w:eastAsia="Calibri"/>
          <w:spacing w:val="4"/>
        </w:rPr>
        <w:t xml:space="preserve"> </w:t>
      </w:r>
      <w:r>
        <w:rPr>
          <w:rFonts w:eastAsia="Calibri"/>
        </w:rPr>
        <w:t>abzulegen.</w:t>
      </w:r>
    </w:p>
    <w:p>
      <w:pPr>
        <w:jc w:val="both"/>
        <w:rPr>
          <w:rFonts w:eastAsia="Calibri"/>
          <w:sz w:val="24"/>
        </w:rPr>
      </w:pPr>
    </w:p>
    <w:p>
      <w:pPr>
        <w:widowControl w:val="0"/>
        <w:spacing w:after="120"/>
        <w:ind w:left="845" w:hanging="845"/>
        <w:jc w:val="both"/>
        <w:outlineLvl w:val="1"/>
        <w:rPr>
          <w:rFonts w:eastAsia="Times New Roman"/>
          <w:b/>
          <w:sz w:val="24"/>
          <w:szCs w:val="26"/>
        </w:rPr>
      </w:pPr>
      <w:bookmarkStart w:id="15" w:name="_Toc212726077"/>
      <w:r>
        <w:rPr>
          <w:rFonts w:eastAsia="Times New Roman"/>
          <w:b/>
          <w:sz w:val="24"/>
          <w:szCs w:val="26"/>
        </w:rPr>
        <w:t>6.1 Projektbesprechung</w:t>
      </w:r>
      <w:bookmarkEnd w:id="15"/>
      <w:r>
        <w:rPr>
          <w:rFonts w:eastAsia="Times New Roman"/>
          <w:b/>
          <w:sz w:val="24"/>
          <w:szCs w:val="26"/>
        </w:rPr>
        <w:t xml:space="preserve"> </w:t>
      </w:r>
    </w:p>
    <w:p>
      <w:pPr>
        <w:jc w:val="both"/>
        <w:rPr>
          <w:rFonts w:eastAsia="Calibri"/>
        </w:rPr>
      </w:pPr>
      <w:r>
        <w:rPr>
          <w:rFonts w:eastAsia="Calibri"/>
        </w:rPr>
        <w:t>Die folgende Tabelle zeigt die Strategie der Zusammenarbeit:</w:t>
      </w:r>
    </w:p>
    <w:p>
      <w:pPr>
        <w:jc w:val="both"/>
        <w:rPr>
          <w:rFonts w:eastAsia="Calibri"/>
          <w:color w:val="2E74B5"/>
        </w:rPr>
      </w:pPr>
      <w:r>
        <w:rPr>
          <w:rFonts w:eastAsia="Calibri"/>
          <w:color w:val="2E74B5"/>
        </w:rPr>
        <w:t>Tabelle bitte nach Erfordernis des Projektes Eintrag durch Bewerber/Bieter/AN anpassen.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413"/>
        <w:gridCol w:w="1839"/>
        <w:gridCol w:w="1839"/>
        <w:gridCol w:w="1837"/>
      </w:tblGrid>
      <w:tr>
        <w:tc>
          <w:tcPr>
            <w:tcW w:w="941" w:type="pct"/>
            <w:shd w:val="clear" w:color="auto" w:fill="D0CECE"/>
          </w:tcPr>
          <w:p>
            <w:pPr>
              <w:spacing w:after="0"/>
              <w:jc w:val="both"/>
              <w:rPr>
                <w:rFonts w:eastAsia="Calibri"/>
                <w:b/>
              </w:rPr>
            </w:pPr>
            <w:r>
              <w:rPr>
                <w:rFonts w:eastAsia="Calibri"/>
                <w:b/>
              </w:rPr>
              <w:t>Termin</w:t>
            </w:r>
          </w:p>
        </w:tc>
        <w:tc>
          <w:tcPr>
            <w:tcW w:w="838" w:type="pct"/>
            <w:shd w:val="clear" w:color="auto" w:fill="D0CECE"/>
          </w:tcPr>
          <w:p>
            <w:pPr>
              <w:spacing w:after="0"/>
              <w:jc w:val="both"/>
              <w:rPr>
                <w:rFonts w:eastAsia="Calibri"/>
                <w:b/>
              </w:rPr>
            </w:pPr>
            <w:r>
              <w:rPr>
                <w:rFonts w:eastAsia="Calibri"/>
                <w:b/>
              </w:rPr>
              <w:t>Häufigkeit</w:t>
            </w:r>
          </w:p>
        </w:tc>
        <w:tc>
          <w:tcPr>
            <w:tcW w:w="1074" w:type="pct"/>
            <w:shd w:val="clear" w:color="auto" w:fill="D0CECE"/>
          </w:tcPr>
          <w:p>
            <w:pPr>
              <w:spacing w:after="0"/>
              <w:jc w:val="both"/>
              <w:rPr>
                <w:rFonts w:eastAsia="Calibri"/>
                <w:b/>
              </w:rPr>
            </w:pPr>
            <w:r>
              <w:rPr>
                <w:rFonts w:eastAsia="Calibri"/>
                <w:b/>
              </w:rPr>
              <w:t>Art</w:t>
            </w:r>
          </w:p>
        </w:tc>
        <w:tc>
          <w:tcPr>
            <w:tcW w:w="1074" w:type="pct"/>
            <w:shd w:val="clear" w:color="auto" w:fill="D0CECE"/>
          </w:tcPr>
          <w:p>
            <w:pPr>
              <w:spacing w:after="0"/>
              <w:jc w:val="both"/>
              <w:rPr>
                <w:rFonts w:eastAsia="Calibri"/>
                <w:b/>
              </w:rPr>
            </w:pPr>
            <w:r>
              <w:rPr>
                <w:rFonts w:eastAsia="Calibri"/>
                <w:b/>
              </w:rPr>
              <w:t>Themen</w:t>
            </w:r>
          </w:p>
        </w:tc>
        <w:tc>
          <w:tcPr>
            <w:tcW w:w="1073" w:type="pct"/>
            <w:shd w:val="clear" w:color="auto" w:fill="D0CECE"/>
          </w:tcPr>
          <w:p>
            <w:pPr>
              <w:spacing w:after="0"/>
              <w:jc w:val="both"/>
              <w:rPr>
                <w:rFonts w:eastAsia="Calibri"/>
                <w:b/>
              </w:rPr>
            </w:pPr>
            <w:r>
              <w:rPr>
                <w:rFonts w:eastAsia="Calibri"/>
                <w:b/>
              </w:rPr>
              <w:t>Kontaktdaten</w:t>
            </w:r>
          </w:p>
        </w:tc>
      </w:tr>
      <w:tr>
        <w:tc>
          <w:tcPr>
            <w:tcW w:w="941" w:type="pct"/>
          </w:tcPr>
          <w:p>
            <w:pPr>
              <w:spacing w:after="0"/>
              <w:jc w:val="both"/>
              <w:rPr>
                <w:rFonts w:eastAsia="Calibri"/>
                <w:sz w:val="18"/>
              </w:rPr>
            </w:pPr>
            <w:r>
              <w:rPr>
                <w:rFonts w:eastAsia="Calibri"/>
                <w:sz w:val="18"/>
              </w:rPr>
              <w:t>BIM-Startbesprechung</w:t>
            </w:r>
          </w:p>
        </w:tc>
        <w:tc>
          <w:tcPr>
            <w:tcW w:w="838"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3" w:type="pct"/>
          </w:tcPr>
          <w:p>
            <w:pPr>
              <w:spacing w:after="0"/>
              <w:rPr>
                <w:rFonts w:eastAsia="Calibri"/>
                <w:vanish/>
                <w:color w:val="FF0000"/>
                <w:sz w:val="18"/>
                <w:szCs w:val="18"/>
              </w:rPr>
            </w:pPr>
          </w:p>
        </w:tc>
      </w:tr>
      <w:tr>
        <w:tc>
          <w:tcPr>
            <w:tcW w:w="941" w:type="pct"/>
          </w:tcPr>
          <w:p>
            <w:pPr>
              <w:spacing w:after="0"/>
              <w:jc w:val="both"/>
              <w:rPr>
                <w:rFonts w:eastAsia="Calibri"/>
                <w:sz w:val="18"/>
              </w:rPr>
            </w:pPr>
            <w:r>
              <w:rPr>
                <w:rFonts w:eastAsia="Calibri"/>
                <w:sz w:val="18"/>
              </w:rPr>
              <w:t>Projektbesprechungen</w:t>
            </w:r>
          </w:p>
        </w:tc>
        <w:tc>
          <w:tcPr>
            <w:tcW w:w="838"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3" w:type="pct"/>
          </w:tcPr>
          <w:p>
            <w:pPr>
              <w:spacing w:after="0"/>
              <w:rPr>
                <w:rFonts w:eastAsia="Calibri"/>
                <w:vanish/>
                <w:color w:val="FF0000"/>
                <w:sz w:val="18"/>
                <w:szCs w:val="18"/>
              </w:rPr>
            </w:pPr>
          </w:p>
        </w:tc>
      </w:tr>
      <w:tr>
        <w:tc>
          <w:tcPr>
            <w:tcW w:w="941" w:type="pct"/>
          </w:tcPr>
          <w:p>
            <w:pPr>
              <w:spacing w:after="0"/>
              <w:jc w:val="both"/>
              <w:rPr>
                <w:rFonts w:eastAsia="Calibri"/>
                <w:sz w:val="18"/>
              </w:rPr>
            </w:pPr>
            <w:r>
              <w:rPr>
                <w:rFonts w:eastAsia="Calibri"/>
                <w:sz w:val="18"/>
              </w:rPr>
              <w:t>BIM-Koordinationssitzungen</w:t>
            </w:r>
          </w:p>
        </w:tc>
        <w:tc>
          <w:tcPr>
            <w:tcW w:w="838"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4" w:type="pct"/>
          </w:tcPr>
          <w:p>
            <w:pPr>
              <w:spacing w:after="0"/>
              <w:rPr>
                <w:rFonts w:eastAsia="Calibri"/>
                <w:vanish/>
                <w:color w:val="FF0000"/>
                <w:sz w:val="18"/>
                <w:szCs w:val="18"/>
              </w:rPr>
            </w:pPr>
          </w:p>
        </w:tc>
        <w:tc>
          <w:tcPr>
            <w:tcW w:w="1073" w:type="pct"/>
          </w:tcPr>
          <w:p>
            <w:pPr>
              <w:spacing w:after="0"/>
              <w:rPr>
                <w:rFonts w:eastAsia="Calibri"/>
                <w:vanish/>
                <w:color w:val="FF0000"/>
                <w:sz w:val="18"/>
                <w:szCs w:val="18"/>
              </w:rPr>
            </w:pPr>
          </w:p>
        </w:tc>
      </w:tr>
    </w:tbl>
    <w:p>
      <w:pPr>
        <w:jc w:val="both"/>
        <w:rPr>
          <w:rFonts w:eastAsia="Calibri"/>
        </w:rPr>
      </w:pPr>
    </w:p>
    <w:p>
      <w:pPr>
        <w:widowControl w:val="0"/>
        <w:spacing w:after="120"/>
        <w:ind w:left="845" w:hanging="845"/>
        <w:jc w:val="both"/>
        <w:outlineLvl w:val="1"/>
        <w:rPr>
          <w:rFonts w:eastAsia="Times New Roman"/>
          <w:b/>
          <w:sz w:val="24"/>
          <w:szCs w:val="26"/>
        </w:rPr>
      </w:pPr>
      <w:bookmarkStart w:id="16" w:name="_Toc212726078"/>
      <w:r>
        <w:rPr>
          <w:rFonts w:eastAsia="Times New Roman"/>
          <w:b/>
          <w:sz w:val="24"/>
          <w:szCs w:val="26"/>
        </w:rPr>
        <w:t>6.2 Testlauf</w:t>
      </w:r>
      <w:bookmarkEnd w:id="16"/>
    </w:p>
    <w:p>
      <w:pPr>
        <w:jc w:val="both"/>
        <w:rPr>
          <w:rFonts w:eastAsia="Calibri"/>
        </w:rPr>
      </w:pPr>
      <w:r>
        <w:rPr>
          <w:rFonts w:eastAsia="Calibri"/>
        </w:rPr>
        <w:t>Es werden die in den AIA festgelegten Testläufe durchgeführt.</w:t>
      </w:r>
    </w:p>
    <w:p>
      <w:pPr>
        <w:jc w:val="both"/>
        <w:rPr>
          <w:rFonts w:eastAsia="Calibri"/>
          <w:color w:val="2E74B5"/>
        </w:rPr>
      </w:pPr>
      <w:r>
        <w:rPr>
          <w:rFonts w:eastAsia="Calibri"/>
          <w:color w:val="2E74B5"/>
        </w:rPr>
        <w:t>Ggf. sind hier weitere Testläufe durch den Bewerber/Bieter/AN zu ergänzen.</w:t>
      </w:r>
    </w:p>
    <w:p>
      <w:pPr>
        <w:jc w:val="both"/>
        <w:rPr>
          <w:rFonts w:eastAsia="Calibri"/>
        </w:rPr>
      </w:pPr>
    </w:p>
    <w:p>
      <w:pPr>
        <w:widowControl w:val="0"/>
        <w:spacing w:after="120"/>
        <w:ind w:left="845" w:hanging="845"/>
        <w:jc w:val="both"/>
        <w:outlineLvl w:val="0"/>
        <w:rPr>
          <w:rFonts w:eastAsia="Times New Roman"/>
          <w:b/>
          <w:spacing w:val="-1"/>
          <w:sz w:val="24"/>
          <w:szCs w:val="32"/>
        </w:rPr>
      </w:pPr>
      <w:bookmarkStart w:id="17" w:name="_Toc212726079"/>
      <w:r>
        <w:rPr>
          <w:rFonts w:eastAsia="Times New Roman"/>
          <w:b/>
          <w:spacing w:val="-1"/>
          <w:sz w:val="24"/>
          <w:szCs w:val="32"/>
        </w:rPr>
        <w:t>7. Qualitätssicherung</w:t>
      </w:r>
      <w:bookmarkEnd w:id="17"/>
    </w:p>
    <w:p>
      <w:pPr>
        <w:jc w:val="both"/>
        <w:rPr>
          <w:rFonts w:eastAsia="Calibri"/>
        </w:rPr>
      </w:pPr>
      <w:r>
        <w:rPr>
          <w:rFonts w:eastAsia="Calibri"/>
        </w:rPr>
        <w:t>Über die Qualitätsprüfung wird entsprechend berichtet</w:t>
      </w:r>
      <w:proofErr w:type="gramStart"/>
      <w:r>
        <w:rPr>
          <w:rFonts w:eastAsia="Calibri"/>
        </w:rPr>
        <w:t>. .</w:t>
      </w:r>
      <w:proofErr w:type="gramEnd"/>
      <w:r>
        <w:rPr>
          <w:rFonts w:eastAsia="Calibri"/>
        </w:rPr>
        <w:t xml:space="preserve"> Die Qualitätsprüfung wird vom BIM Koordinator sowie vom BIM Gesamtkoordinator in einem BIM QS-Bericht festgehalten. Der BIM QS-Bericht ist vom Auftragnehmer projektspezifisch zu ergänzen und beim Hochladen eines Modells auf die gemeinsame Datenumgebung, dem Modell beizufügen. Eine Vorlagedatei (.</w:t>
      </w:r>
      <w:proofErr w:type="spellStart"/>
      <w:r>
        <w:rPr>
          <w:rFonts w:eastAsia="Calibri"/>
        </w:rPr>
        <w:t>zip</w:t>
      </w:r>
      <w:proofErr w:type="spellEnd"/>
      <w:r>
        <w:rPr>
          <w:rFonts w:eastAsia="Calibri"/>
        </w:rPr>
        <w:t xml:space="preserve">), für einen BIM QS-Bericht, kann auf der Internetseite des Landesbetriebes Straßenbau NRW ( </w:t>
      </w:r>
      <w:hyperlink r:id="rId8" w:history="1">
        <w:r>
          <w:rPr>
            <w:rFonts w:eastAsia="Calibri"/>
            <w:color w:val="0563C1"/>
            <w:u w:val="single"/>
          </w:rPr>
          <w:t>www.strassen.nrw.de</w:t>
        </w:r>
      </w:hyperlink>
      <w:r>
        <w:rPr>
          <w:rFonts w:eastAsia="Calibri"/>
        </w:rPr>
        <w:t xml:space="preserve"> ) unter Building Information Modeling heruntergeladen werden. Die bereitgestellten Pläne dürfen keine Unstimmigkeiten mit dem zugrundeliegenden Modell aufweisen. Nach erfolgter Qualitätsprüfung der Modelle durch den Auftraggeber erfolgt die finale Freigabe der Modelle durch ihn.</w:t>
      </w:r>
    </w:p>
    <w:p>
      <w:pPr>
        <w:jc w:val="both"/>
        <w:rPr>
          <w:rFonts w:eastAsia="Calibri"/>
          <w:color w:val="2E74B5"/>
        </w:rPr>
      </w:pPr>
      <w:r>
        <w:rPr>
          <w:rFonts w:eastAsia="Calibri"/>
          <w:color w:val="2E74B5"/>
        </w:rPr>
        <w:t>Weitere Angaben zur Qualitätssicherung sind vom Bewerber/Bieter/AN auszufüllen.</w:t>
      </w:r>
    </w:p>
    <w:p>
      <w:pPr>
        <w:jc w:val="both"/>
        <w:rPr>
          <w:rFonts w:eastAsia="Arial"/>
        </w:rPr>
      </w:pPr>
    </w:p>
    <w:p>
      <w:pPr>
        <w:widowControl w:val="0"/>
        <w:spacing w:after="120"/>
        <w:ind w:left="845" w:hanging="845"/>
        <w:jc w:val="both"/>
        <w:outlineLvl w:val="0"/>
        <w:rPr>
          <w:rFonts w:eastAsia="Times New Roman"/>
          <w:b/>
          <w:spacing w:val="-1"/>
          <w:sz w:val="24"/>
          <w:szCs w:val="32"/>
        </w:rPr>
      </w:pPr>
      <w:bookmarkStart w:id="18" w:name="_Toc212726080"/>
      <w:r>
        <w:rPr>
          <w:rFonts w:eastAsia="Times New Roman"/>
          <w:b/>
          <w:spacing w:val="-1"/>
          <w:sz w:val="24"/>
          <w:szCs w:val="32"/>
        </w:rPr>
        <w:t>8.Modellstruktur und Modellinhalte</w:t>
      </w:r>
      <w:bookmarkEnd w:id="18"/>
    </w:p>
    <w:p>
      <w:pPr>
        <w:widowControl w:val="0"/>
        <w:numPr>
          <w:ilvl w:val="1"/>
          <w:numId w:val="2"/>
        </w:numPr>
        <w:spacing w:after="120"/>
        <w:jc w:val="both"/>
        <w:outlineLvl w:val="1"/>
        <w:rPr>
          <w:rFonts w:eastAsia="Times New Roman"/>
          <w:b/>
          <w:sz w:val="24"/>
          <w:szCs w:val="26"/>
        </w:rPr>
      </w:pPr>
      <w:bookmarkStart w:id="19" w:name="_Toc501399389"/>
      <w:bookmarkStart w:id="20" w:name="_Toc212726081"/>
      <w:r>
        <w:rPr>
          <w:rFonts w:eastAsia="Times New Roman"/>
          <w:b/>
          <w:sz w:val="24"/>
          <w:szCs w:val="26"/>
        </w:rPr>
        <w:t>Koordinatensystem</w:t>
      </w:r>
      <w:bookmarkEnd w:id="19"/>
      <w:bookmarkEnd w:id="20"/>
    </w:p>
    <w:p>
      <w:pPr>
        <w:jc w:val="both"/>
        <w:rPr>
          <w:rFonts w:eastAsia="Calibri"/>
        </w:rPr>
      </w:pPr>
      <w:r>
        <w:rPr>
          <w:rFonts w:eastAsia="Calibri"/>
        </w:rPr>
        <w:t>Die Modellerstellung erfolgt im nachfolgend beschriebenen gemeinsam genutzten Koordinatensystem.</w:t>
      </w:r>
    </w:p>
    <w:p>
      <w:pPr>
        <w:jc w:val="both"/>
        <w:rPr>
          <w:rFonts w:eastAsia="Calibri"/>
          <w:color w:val="2E74B5"/>
        </w:rPr>
      </w:pPr>
      <w:r>
        <w:rPr>
          <w:rFonts w:eastAsia="Calibri"/>
          <w:color w:val="2E74B5"/>
        </w:rPr>
        <w:t>Gemäß AIA durch Bewerber/Bieter/AN auszufüllen.</w:t>
      </w:r>
    </w:p>
    <w:tbl>
      <w:tblPr>
        <w:tblStyle w:val="Tabellenraster1"/>
        <w:tblW w:w="9351" w:type="dxa"/>
        <w:tblCellMar>
          <w:top w:w="57" w:type="dxa"/>
          <w:bottom w:w="57" w:type="dxa"/>
        </w:tblCellMar>
        <w:tblLook w:val="04A0" w:firstRow="1" w:lastRow="0" w:firstColumn="1" w:lastColumn="0" w:noHBand="0" w:noVBand="1"/>
      </w:tblPr>
      <w:tblGrid>
        <w:gridCol w:w="2396"/>
        <w:gridCol w:w="2561"/>
        <w:gridCol w:w="2551"/>
        <w:gridCol w:w="1843"/>
      </w:tblGrid>
      <w:tr>
        <w:trPr>
          <w:trHeight w:val="283"/>
        </w:trPr>
        <w:tc>
          <w:tcPr>
            <w:tcW w:w="2396" w:type="dxa"/>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t>Koordinatensystem</w:t>
            </w:r>
          </w:p>
        </w:tc>
        <w:tc>
          <w:tcPr>
            <w:tcW w:w="6955" w:type="dxa"/>
            <w:gridSpan w:val="3"/>
            <w:shd w:val="clear" w:color="auto" w:fill="auto"/>
          </w:tcPr>
          <w:p>
            <w:pPr>
              <w:spacing w:before="100" w:beforeAutospacing="1" w:after="100" w:afterAutospacing="1"/>
              <w:contextualSpacing/>
              <w:jc w:val="both"/>
              <w:rPr>
                <w:rFonts w:eastAsia="Times New Roman"/>
                <w:b/>
                <w:spacing w:val="-1"/>
              </w:rPr>
            </w:pPr>
          </w:p>
        </w:tc>
      </w:tr>
      <w:tr>
        <w:trPr>
          <w:trHeight w:val="283"/>
        </w:trPr>
        <w:tc>
          <w:tcPr>
            <w:tcW w:w="2396" w:type="dxa"/>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t>EPSG Code</w:t>
            </w:r>
          </w:p>
        </w:tc>
        <w:tc>
          <w:tcPr>
            <w:tcW w:w="6955" w:type="dxa"/>
            <w:gridSpan w:val="3"/>
            <w:shd w:val="clear" w:color="auto" w:fill="auto"/>
          </w:tcPr>
          <w:p>
            <w:pPr>
              <w:spacing w:before="100" w:beforeAutospacing="1" w:after="100" w:afterAutospacing="1"/>
              <w:contextualSpacing/>
              <w:jc w:val="both"/>
              <w:rPr>
                <w:rFonts w:eastAsia="Times New Roman"/>
                <w:b/>
                <w:spacing w:val="-1"/>
              </w:rPr>
            </w:pPr>
          </w:p>
        </w:tc>
      </w:tr>
      <w:tr>
        <w:trPr>
          <w:trHeight w:val="283"/>
        </w:trPr>
        <w:tc>
          <w:tcPr>
            <w:tcW w:w="2396" w:type="dxa"/>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t>Höhensystem</w:t>
            </w:r>
          </w:p>
        </w:tc>
        <w:tc>
          <w:tcPr>
            <w:tcW w:w="6955" w:type="dxa"/>
            <w:gridSpan w:val="3"/>
            <w:shd w:val="clear" w:color="auto" w:fill="auto"/>
          </w:tcPr>
          <w:p>
            <w:pPr>
              <w:spacing w:before="100" w:beforeAutospacing="1" w:after="100" w:afterAutospacing="1"/>
              <w:contextualSpacing/>
              <w:jc w:val="both"/>
              <w:rPr>
                <w:rFonts w:eastAsia="Times New Roman"/>
                <w:b/>
                <w:spacing w:val="-1"/>
              </w:rPr>
            </w:pPr>
          </w:p>
        </w:tc>
      </w:tr>
      <w:tr>
        <w:trPr>
          <w:trHeight w:val="283"/>
        </w:trPr>
        <w:tc>
          <w:tcPr>
            <w:tcW w:w="2396" w:type="dxa"/>
            <w:vMerge w:val="restart"/>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t>Projektnullpunkt in Weltkoordinaten</w:t>
            </w:r>
          </w:p>
        </w:tc>
        <w:tc>
          <w:tcPr>
            <w:tcW w:w="2561" w:type="dxa"/>
            <w:shd w:val="clear" w:color="auto" w:fill="D0CECE"/>
          </w:tcPr>
          <w:p>
            <w:pPr>
              <w:spacing w:before="100" w:beforeAutospacing="1" w:after="100" w:afterAutospacing="1"/>
              <w:contextualSpacing/>
              <w:jc w:val="both"/>
              <w:rPr>
                <w:rFonts w:eastAsia="Times New Roman"/>
                <w:b/>
                <w:spacing w:val="-1"/>
              </w:rPr>
            </w:pPr>
            <w:proofErr w:type="spellStart"/>
            <w:proofErr w:type="gramStart"/>
            <w:r>
              <w:rPr>
                <w:rFonts w:eastAsia="Times New Roman"/>
                <w:b/>
                <w:spacing w:val="-1"/>
              </w:rPr>
              <w:t>Ostwert</w:t>
            </w:r>
            <w:proofErr w:type="spellEnd"/>
            <w:r>
              <w:rPr>
                <w:rFonts w:eastAsia="Times New Roman"/>
                <w:b/>
                <w:spacing w:val="-1"/>
              </w:rPr>
              <w:t xml:space="preserve">  /</w:t>
            </w:r>
            <w:proofErr w:type="gramEnd"/>
            <w:r>
              <w:rPr>
                <w:rFonts w:eastAsia="Times New Roman"/>
                <w:b/>
                <w:spacing w:val="-1"/>
              </w:rPr>
              <w:t xml:space="preserve"> Rechtswert (x)</w:t>
            </w:r>
          </w:p>
        </w:tc>
        <w:tc>
          <w:tcPr>
            <w:tcW w:w="2551" w:type="dxa"/>
            <w:shd w:val="clear" w:color="auto" w:fill="D0CECE"/>
          </w:tcPr>
          <w:p>
            <w:pPr>
              <w:spacing w:before="100" w:beforeAutospacing="1" w:after="100" w:afterAutospacing="1"/>
              <w:contextualSpacing/>
              <w:jc w:val="both"/>
              <w:rPr>
                <w:rFonts w:eastAsia="Times New Roman"/>
                <w:b/>
                <w:spacing w:val="-1"/>
              </w:rPr>
            </w:pPr>
            <w:proofErr w:type="spellStart"/>
            <w:r>
              <w:rPr>
                <w:rFonts w:eastAsia="Times New Roman"/>
                <w:b/>
                <w:spacing w:val="-1"/>
              </w:rPr>
              <w:t>Nordwert</w:t>
            </w:r>
            <w:proofErr w:type="spellEnd"/>
            <w:r>
              <w:rPr>
                <w:rFonts w:eastAsia="Times New Roman"/>
                <w:b/>
                <w:spacing w:val="-1"/>
              </w:rPr>
              <w:t xml:space="preserve"> / Hochwert (y)</w:t>
            </w:r>
          </w:p>
        </w:tc>
        <w:tc>
          <w:tcPr>
            <w:tcW w:w="1843" w:type="dxa"/>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t>Höhe (z)</w:t>
            </w:r>
          </w:p>
        </w:tc>
      </w:tr>
      <w:tr>
        <w:trPr>
          <w:trHeight w:val="283"/>
        </w:trPr>
        <w:tc>
          <w:tcPr>
            <w:tcW w:w="2396" w:type="dxa"/>
            <w:vMerge/>
            <w:shd w:val="clear" w:color="auto" w:fill="D0CECE"/>
          </w:tcPr>
          <w:p>
            <w:pPr>
              <w:spacing w:before="100" w:beforeAutospacing="1" w:after="100" w:afterAutospacing="1"/>
              <w:contextualSpacing/>
              <w:jc w:val="both"/>
              <w:rPr>
                <w:rFonts w:eastAsia="Times New Roman"/>
                <w:b/>
                <w:spacing w:val="-1"/>
              </w:rPr>
            </w:pPr>
          </w:p>
        </w:tc>
        <w:tc>
          <w:tcPr>
            <w:tcW w:w="2561" w:type="dxa"/>
          </w:tcPr>
          <w:p>
            <w:pPr>
              <w:spacing w:before="100" w:beforeAutospacing="1" w:after="100" w:afterAutospacing="1"/>
              <w:contextualSpacing/>
              <w:jc w:val="both"/>
              <w:rPr>
                <w:rFonts w:eastAsia="Times New Roman"/>
                <w:spacing w:val="-1"/>
              </w:rPr>
            </w:pPr>
          </w:p>
        </w:tc>
        <w:tc>
          <w:tcPr>
            <w:tcW w:w="2551" w:type="dxa"/>
          </w:tcPr>
          <w:p>
            <w:pPr>
              <w:spacing w:before="100" w:beforeAutospacing="1" w:after="100" w:afterAutospacing="1"/>
              <w:contextualSpacing/>
              <w:jc w:val="both"/>
              <w:rPr>
                <w:rFonts w:eastAsia="Times New Roman"/>
                <w:spacing w:val="-1"/>
              </w:rPr>
            </w:pPr>
          </w:p>
        </w:tc>
        <w:tc>
          <w:tcPr>
            <w:tcW w:w="1843" w:type="dxa"/>
          </w:tcPr>
          <w:p>
            <w:pPr>
              <w:spacing w:before="100" w:beforeAutospacing="1" w:after="100" w:afterAutospacing="1"/>
              <w:contextualSpacing/>
              <w:jc w:val="both"/>
              <w:rPr>
                <w:rFonts w:eastAsia="Times New Roman"/>
                <w:spacing w:val="-1"/>
              </w:rPr>
            </w:pPr>
          </w:p>
        </w:tc>
      </w:tr>
      <w:tr>
        <w:trPr>
          <w:trHeight w:val="283"/>
        </w:trPr>
        <w:tc>
          <w:tcPr>
            <w:tcW w:w="2396" w:type="dxa"/>
            <w:vMerge/>
            <w:shd w:val="clear" w:color="auto" w:fill="D0CECE"/>
          </w:tcPr>
          <w:p>
            <w:pPr>
              <w:spacing w:before="100" w:beforeAutospacing="1" w:after="100" w:afterAutospacing="1"/>
              <w:contextualSpacing/>
              <w:jc w:val="both"/>
              <w:rPr>
                <w:rFonts w:eastAsia="Times New Roman"/>
                <w:b/>
                <w:spacing w:val="-1"/>
              </w:rPr>
            </w:pPr>
          </w:p>
        </w:tc>
        <w:tc>
          <w:tcPr>
            <w:tcW w:w="6955" w:type="dxa"/>
            <w:gridSpan w:val="3"/>
          </w:tcPr>
          <w:p>
            <w:pPr>
              <w:spacing w:before="100" w:beforeAutospacing="1" w:after="100" w:afterAutospacing="1"/>
              <w:contextualSpacing/>
              <w:jc w:val="both"/>
              <w:rPr>
                <w:rFonts w:eastAsia="Times New Roman"/>
                <w:spacing w:val="-1"/>
              </w:rPr>
            </w:pPr>
            <w:r>
              <w:rPr>
                <w:rFonts w:eastAsia="Times New Roman"/>
                <w:spacing w:val="-1"/>
              </w:rPr>
              <w:t xml:space="preserve">Netzmaßstab </w:t>
            </w:r>
          </w:p>
        </w:tc>
      </w:tr>
      <w:tr>
        <w:trPr>
          <w:trHeight w:val="283"/>
        </w:trPr>
        <w:tc>
          <w:tcPr>
            <w:tcW w:w="2396" w:type="dxa"/>
            <w:vMerge w:val="restart"/>
            <w:shd w:val="clear" w:color="auto" w:fill="D0CECE"/>
          </w:tcPr>
          <w:p>
            <w:pPr>
              <w:spacing w:before="100" w:beforeAutospacing="1" w:after="100" w:afterAutospacing="1"/>
              <w:contextualSpacing/>
              <w:jc w:val="both"/>
              <w:rPr>
                <w:rFonts w:eastAsia="Times New Roman"/>
                <w:b/>
                <w:spacing w:val="-1"/>
              </w:rPr>
            </w:pPr>
            <w:r>
              <w:rPr>
                <w:rFonts w:eastAsia="Times New Roman"/>
                <w:b/>
                <w:spacing w:val="-1"/>
              </w:rPr>
              <w:lastRenderedPageBreak/>
              <w:t>Projektnullpunkt Lokal</w:t>
            </w:r>
          </w:p>
        </w:tc>
        <w:tc>
          <w:tcPr>
            <w:tcW w:w="2561" w:type="dxa"/>
            <w:shd w:val="clear" w:color="auto" w:fill="D0CECE"/>
          </w:tcPr>
          <w:p>
            <w:pPr>
              <w:spacing w:before="100" w:beforeAutospacing="1" w:after="100" w:afterAutospacing="1"/>
              <w:contextualSpacing/>
              <w:jc w:val="both"/>
              <w:rPr>
                <w:rFonts w:eastAsia="Times New Roman"/>
                <w:b/>
                <w:vanish/>
                <w:color w:val="FF0000"/>
                <w:spacing w:val="-1"/>
              </w:rPr>
            </w:pPr>
            <w:proofErr w:type="spellStart"/>
            <w:proofErr w:type="gramStart"/>
            <w:r>
              <w:rPr>
                <w:rFonts w:eastAsia="Times New Roman"/>
                <w:b/>
                <w:spacing w:val="-1"/>
              </w:rPr>
              <w:t>Ostwert</w:t>
            </w:r>
            <w:proofErr w:type="spellEnd"/>
            <w:r>
              <w:rPr>
                <w:rFonts w:eastAsia="Times New Roman"/>
                <w:b/>
                <w:spacing w:val="-1"/>
              </w:rPr>
              <w:t xml:space="preserve">  /</w:t>
            </w:r>
            <w:proofErr w:type="gramEnd"/>
            <w:r>
              <w:rPr>
                <w:rFonts w:eastAsia="Times New Roman"/>
                <w:b/>
                <w:spacing w:val="-1"/>
              </w:rPr>
              <w:t xml:space="preserve"> Rechtswert (x)</w:t>
            </w:r>
          </w:p>
        </w:tc>
        <w:tc>
          <w:tcPr>
            <w:tcW w:w="2551" w:type="dxa"/>
            <w:shd w:val="clear" w:color="auto" w:fill="D0CECE"/>
          </w:tcPr>
          <w:p>
            <w:pPr>
              <w:spacing w:before="100" w:beforeAutospacing="1" w:after="100" w:afterAutospacing="1"/>
              <w:contextualSpacing/>
              <w:jc w:val="both"/>
              <w:rPr>
                <w:rFonts w:eastAsia="Times New Roman"/>
                <w:b/>
                <w:vanish/>
                <w:color w:val="FF0000"/>
                <w:spacing w:val="-1"/>
              </w:rPr>
            </w:pPr>
            <w:proofErr w:type="spellStart"/>
            <w:r>
              <w:rPr>
                <w:rFonts w:eastAsia="Times New Roman"/>
                <w:b/>
                <w:spacing w:val="-1"/>
              </w:rPr>
              <w:t>Nordwert</w:t>
            </w:r>
            <w:proofErr w:type="spellEnd"/>
            <w:r>
              <w:rPr>
                <w:rFonts w:eastAsia="Times New Roman"/>
                <w:b/>
                <w:spacing w:val="-1"/>
              </w:rPr>
              <w:t xml:space="preserve"> / Hochwert (y)</w:t>
            </w:r>
          </w:p>
        </w:tc>
        <w:tc>
          <w:tcPr>
            <w:tcW w:w="1843" w:type="dxa"/>
            <w:shd w:val="clear" w:color="auto" w:fill="D0CECE"/>
          </w:tcPr>
          <w:p>
            <w:pPr>
              <w:spacing w:before="100" w:beforeAutospacing="1" w:after="100" w:afterAutospacing="1"/>
              <w:contextualSpacing/>
              <w:jc w:val="both"/>
              <w:rPr>
                <w:rFonts w:eastAsia="Times New Roman"/>
                <w:b/>
                <w:vanish/>
                <w:color w:val="FF0000"/>
                <w:spacing w:val="-1"/>
              </w:rPr>
            </w:pPr>
            <w:r>
              <w:rPr>
                <w:rFonts w:eastAsia="Times New Roman"/>
                <w:b/>
                <w:spacing w:val="-1"/>
              </w:rPr>
              <w:t>Höhe (z)</w:t>
            </w:r>
          </w:p>
        </w:tc>
      </w:tr>
      <w:tr>
        <w:trPr>
          <w:trHeight w:val="283"/>
        </w:trPr>
        <w:tc>
          <w:tcPr>
            <w:tcW w:w="2396" w:type="dxa"/>
            <w:vMerge/>
            <w:shd w:val="clear" w:color="auto" w:fill="D0CECE"/>
          </w:tcPr>
          <w:p>
            <w:pPr>
              <w:spacing w:before="100" w:beforeAutospacing="1" w:after="100" w:afterAutospacing="1"/>
              <w:contextualSpacing/>
              <w:jc w:val="both"/>
              <w:rPr>
                <w:rFonts w:eastAsia="Times New Roman"/>
                <w:b/>
                <w:spacing w:val="-1"/>
              </w:rPr>
            </w:pPr>
          </w:p>
        </w:tc>
        <w:tc>
          <w:tcPr>
            <w:tcW w:w="2561" w:type="dxa"/>
          </w:tcPr>
          <w:p>
            <w:pPr>
              <w:spacing w:before="100" w:beforeAutospacing="1" w:after="100" w:afterAutospacing="1"/>
              <w:contextualSpacing/>
              <w:jc w:val="both"/>
              <w:rPr>
                <w:rFonts w:eastAsia="Times New Roman"/>
                <w:spacing w:val="-1"/>
              </w:rPr>
            </w:pPr>
          </w:p>
        </w:tc>
        <w:tc>
          <w:tcPr>
            <w:tcW w:w="2551" w:type="dxa"/>
          </w:tcPr>
          <w:p>
            <w:pPr>
              <w:spacing w:before="100" w:beforeAutospacing="1" w:after="100" w:afterAutospacing="1"/>
              <w:contextualSpacing/>
              <w:jc w:val="both"/>
              <w:rPr>
                <w:rFonts w:eastAsia="Times New Roman"/>
                <w:spacing w:val="-1"/>
              </w:rPr>
            </w:pPr>
          </w:p>
        </w:tc>
        <w:tc>
          <w:tcPr>
            <w:tcW w:w="1843" w:type="dxa"/>
          </w:tcPr>
          <w:p>
            <w:pPr>
              <w:spacing w:before="100" w:beforeAutospacing="1" w:after="100" w:afterAutospacing="1"/>
              <w:contextualSpacing/>
              <w:jc w:val="both"/>
              <w:rPr>
                <w:rFonts w:eastAsia="Times New Roman"/>
                <w:spacing w:val="-1"/>
              </w:rPr>
            </w:pPr>
          </w:p>
        </w:tc>
      </w:tr>
      <w:tr>
        <w:trPr>
          <w:trHeight w:val="283"/>
        </w:trPr>
        <w:tc>
          <w:tcPr>
            <w:tcW w:w="2396" w:type="dxa"/>
            <w:vMerge/>
            <w:shd w:val="clear" w:color="auto" w:fill="D0CECE"/>
          </w:tcPr>
          <w:p>
            <w:pPr>
              <w:spacing w:before="100" w:beforeAutospacing="1" w:after="100" w:afterAutospacing="1"/>
              <w:contextualSpacing/>
              <w:jc w:val="both"/>
              <w:rPr>
                <w:rFonts w:eastAsia="Times New Roman"/>
                <w:b/>
                <w:spacing w:val="-1"/>
              </w:rPr>
            </w:pPr>
          </w:p>
        </w:tc>
        <w:tc>
          <w:tcPr>
            <w:tcW w:w="6955" w:type="dxa"/>
            <w:gridSpan w:val="3"/>
          </w:tcPr>
          <w:p>
            <w:pPr>
              <w:spacing w:before="100" w:beforeAutospacing="1" w:after="100" w:afterAutospacing="1"/>
              <w:contextualSpacing/>
              <w:jc w:val="both"/>
              <w:rPr>
                <w:rFonts w:eastAsia="Times New Roman"/>
                <w:spacing w:val="-1"/>
              </w:rPr>
            </w:pPr>
            <w:r>
              <w:rPr>
                <w:rFonts w:eastAsia="Times New Roman"/>
                <w:spacing w:val="-1"/>
              </w:rPr>
              <w:t>Netzmaßstab</w:t>
            </w:r>
          </w:p>
        </w:tc>
      </w:tr>
    </w:tbl>
    <w:p>
      <w:pPr>
        <w:spacing w:before="240"/>
        <w:jc w:val="both"/>
        <w:rPr>
          <w:rFonts w:eastAsia="Calibri"/>
        </w:rPr>
      </w:pPr>
      <w:r>
        <w:rPr>
          <w:rFonts w:eastAsia="Calibri"/>
        </w:rPr>
        <w:t>Im Autorenwerkzeug werden die vom Auftraggeber übergebenen Modelldaten lage- und höhengerecht eingelesen. Damit ist sichergestellt, dass ein gemeinsames Koordinatensystem zugrunde liegt.</w:t>
      </w:r>
    </w:p>
    <w:p>
      <w:pPr>
        <w:jc w:val="both"/>
        <w:rPr>
          <w:rFonts w:eastAsia="Arial"/>
          <w:sz w:val="17"/>
          <w:szCs w:val="17"/>
        </w:rPr>
      </w:pPr>
    </w:p>
    <w:p>
      <w:pPr>
        <w:widowControl w:val="0"/>
        <w:numPr>
          <w:ilvl w:val="1"/>
          <w:numId w:val="2"/>
        </w:numPr>
        <w:spacing w:after="120"/>
        <w:jc w:val="both"/>
        <w:outlineLvl w:val="1"/>
        <w:rPr>
          <w:rFonts w:eastAsia="Times New Roman"/>
          <w:b/>
          <w:sz w:val="24"/>
          <w:szCs w:val="26"/>
        </w:rPr>
      </w:pPr>
      <w:bookmarkStart w:id="21" w:name="_Toc67900023"/>
      <w:bookmarkStart w:id="22" w:name="_Toc212726082"/>
      <w:r>
        <w:rPr>
          <w:rFonts w:eastAsia="Times New Roman"/>
          <w:b/>
          <w:sz w:val="24"/>
          <w:szCs w:val="26"/>
        </w:rPr>
        <w:t>Einheiten</w:t>
      </w:r>
      <w:bookmarkEnd w:id="21"/>
      <w:bookmarkEnd w:id="22"/>
    </w:p>
    <w:p>
      <w:pPr>
        <w:jc w:val="both"/>
        <w:rPr>
          <w:rFonts w:eastAsia="Calibri"/>
        </w:rPr>
      </w:pPr>
      <w:r>
        <w:rPr>
          <w:rFonts w:eastAsia="Calibri"/>
        </w:rPr>
        <w:t>Bei der Übergabe der digitalen Modelle sind zuvor die Einheiten zu prüfen und entsprechend der folgenden Tabelle anzupassen.</w:t>
      </w:r>
    </w:p>
    <w:p>
      <w:pPr>
        <w:jc w:val="both"/>
        <w:rPr>
          <w:rFonts w:eastAsia="Calibri"/>
          <w:color w:val="0070C0"/>
        </w:rPr>
      </w:pPr>
      <w:r>
        <w:rPr>
          <w:rFonts w:eastAsia="Calibri"/>
          <w:color w:val="0070C0"/>
        </w:rPr>
        <w:t>Gemäß AIA bzw. Erfordernis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2254"/>
        <w:gridCol w:w="2254"/>
        <w:gridCol w:w="2254"/>
      </w:tblGrid>
      <w:tr>
        <w:trPr>
          <w:trHeight w:val="283"/>
        </w:trPr>
        <w:tc>
          <w:tcPr>
            <w:tcW w:w="1250" w:type="pct"/>
            <w:shd w:val="clear" w:color="auto" w:fill="D0CECE"/>
            <w:vAlign w:val="center"/>
          </w:tcPr>
          <w:p>
            <w:pPr>
              <w:spacing w:after="0"/>
              <w:rPr>
                <w:rFonts w:eastAsia="Calibri"/>
                <w:b/>
              </w:rPr>
            </w:pPr>
            <w:r>
              <w:rPr>
                <w:rFonts w:eastAsia="Calibri"/>
                <w:b/>
              </w:rPr>
              <w:t>Modelleinheit</w:t>
            </w:r>
          </w:p>
        </w:tc>
        <w:tc>
          <w:tcPr>
            <w:tcW w:w="1250" w:type="pct"/>
            <w:shd w:val="clear" w:color="auto" w:fill="D0CECE"/>
            <w:vAlign w:val="center"/>
          </w:tcPr>
          <w:p>
            <w:pPr>
              <w:spacing w:after="0"/>
              <w:rPr>
                <w:rFonts w:eastAsia="Calibri"/>
                <w:b/>
              </w:rPr>
            </w:pPr>
            <w:r>
              <w:rPr>
                <w:rFonts w:eastAsia="Calibri"/>
                <w:b/>
              </w:rPr>
              <w:t>Einheit</w:t>
            </w:r>
          </w:p>
        </w:tc>
        <w:tc>
          <w:tcPr>
            <w:tcW w:w="1250" w:type="pct"/>
            <w:shd w:val="clear" w:color="auto" w:fill="D0CECE"/>
            <w:vAlign w:val="center"/>
          </w:tcPr>
          <w:p>
            <w:pPr>
              <w:spacing w:after="0"/>
              <w:rPr>
                <w:rFonts w:eastAsia="Calibri"/>
                <w:b/>
              </w:rPr>
            </w:pPr>
            <w:r>
              <w:rPr>
                <w:rFonts w:eastAsia="Calibri"/>
                <w:b/>
              </w:rPr>
              <w:t>Abkürzung</w:t>
            </w:r>
          </w:p>
        </w:tc>
        <w:tc>
          <w:tcPr>
            <w:tcW w:w="1250" w:type="pct"/>
            <w:shd w:val="clear" w:color="auto" w:fill="D0CECE"/>
            <w:vAlign w:val="center"/>
          </w:tcPr>
          <w:p>
            <w:pPr>
              <w:spacing w:after="0"/>
              <w:rPr>
                <w:rFonts w:eastAsia="Calibri"/>
                <w:b/>
              </w:rPr>
            </w:pPr>
            <w:r>
              <w:rPr>
                <w:rFonts w:eastAsia="Calibri"/>
                <w:b/>
              </w:rPr>
              <w:t>Nachkommastelle</w:t>
            </w:r>
          </w:p>
        </w:tc>
      </w:tr>
      <w:tr>
        <w:trPr>
          <w:trHeight w:val="283"/>
        </w:trPr>
        <w:tc>
          <w:tcPr>
            <w:tcW w:w="1250" w:type="pct"/>
            <w:vAlign w:val="center"/>
          </w:tcPr>
          <w:p>
            <w:pPr>
              <w:spacing w:after="0"/>
              <w:rPr>
                <w:rFonts w:eastAsia="Calibri"/>
              </w:rPr>
            </w:pPr>
            <w:r>
              <w:rPr>
                <w:rFonts w:eastAsia="Calibri"/>
              </w:rPr>
              <w:t>Länge</w:t>
            </w:r>
          </w:p>
        </w:tc>
        <w:tc>
          <w:tcPr>
            <w:tcW w:w="1250" w:type="pct"/>
            <w:vAlign w:val="center"/>
          </w:tcPr>
          <w:p>
            <w:pPr>
              <w:spacing w:after="0"/>
              <w:rPr>
                <w:rFonts w:eastAsia="Calibri"/>
              </w:rPr>
            </w:pPr>
            <w:r>
              <w:rPr>
                <w:rFonts w:eastAsia="Calibri"/>
              </w:rPr>
              <w:t>Meter</w:t>
            </w:r>
          </w:p>
        </w:tc>
        <w:tc>
          <w:tcPr>
            <w:tcW w:w="1250" w:type="pct"/>
            <w:vAlign w:val="center"/>
          </w:tcPr>
          <w:p>
            <w:pPr>
              <w:spacing w:after="0"/>
              <w:rPr>
                <w:rFonts w:eastAsia="Calibri"/>
              </w:rPr>
            </w:pPr>
            <w:r>
              <w:rPr>
                <w:rFonts w:eastAsia="Calibri"/>
              </w:rPr>
              <w:t>m</w:t>
            </w:r>
          </w:p>
        </w:tc>
        <w:tc>
          <w:tcPr>
            <w:tcW w:w="1250" w:type="pct"/>
            <w:vAlign w:val="center"/>
          </w:tcPr>
          <w:p>
            <w:pPr>
              <w:spacing w:after="0"/>
              <w:rPr>
                <w:rFonts w:eastAsia="Calibri"/>
              </w:rPr>
            </w:pPr>
            <w:r>
              <w:rPr>
                <w:rFonts w:eastAsia="Calibri"/>
              </w:rPr>
              <w:t>3</w:t>
            </w:r>
          </w:p>
        </w:tc>
      </w:tr>
      <w:tr>
        <w:trPr>
          <w:trHeight w:val="283"/>
        </w:trPr>
        <w:tc>
          <w:tcPr>
            <w:tcW w:w="1250" w:type="pct"/>
            <w:vAlign w:val="center"/>
          </w:tcPr>
          <w:p>
            <w:pPr>
              <w:spacing w:after="0"/>
              <w:rPr>
                <w:rFonts w:eastAsia="Calibri"/>
              </w:rPr>
            </w:pPr>
            <w:r>
              <w:rPr>
                <w:rFonts w:eastAsia="Calibri"/>
              </w:rPr>
              <w:t>Fläche</w:t>
            </w:r>
          </w:p>
        </w:tc>
        <w:tc>
          <w:tcPr>
            <w:tcW w:w="1250" w:type="pct"/>
            <w:vAlign w:val="center"/>
          </w:tcPr>
          <w:p>
            <w:pPr>
              <w:spacing w:after="0"/>
              <w:rPr>
                <w:rFonts w:eastAsia="Calibri"/>
              </w:rPr>
            </w:pPr>
            <w:r>
              <w:rPr>
                <w:rFonts w:eastAsia="Calibri"/>
              </w:rPr>
              <w:t>Quadratmeter</w:t>
            </w:r>
          </w:p>
        </w:tc>
        <w:tc>
          <w:tcPr>
            <w:tcW w:w="1250" w:type="pct"/>
            <w:vAlign w:val="center"/>
          </w:tcPr>
          <w:p>
            <w:pPr>
              <w:spacing w:after="0"/>
              <w:rPr>
                <w:rFonts w:eastAsia="Calibri"/>
              </w:rPr>
            </w:pPr>
            <w:r>
              <w:rPr>
                <w:rFonts w:eastAsia="Calibri"/>
              </w:rPr>
              <w:t>m2</w:t>
            </w:r>
          </w:p>
        </w:tc>
        <w:tc>
          <w:tcPr>
            <w:tcW w:w="1250" w:type="pct"/>
            <w:vAlign w:val="center"/>
          </w:tcPr>
          <w:p>
            <w:pPr>
              <w:spacing w:after="0"/>
              <w:rPr>
                <w:rFonts w:eastAsia="Calibri"/>
              </w:rPr>
            </w:pPr>
            <w:r>
              <w:rPr>
                <w:rFonts w:eastAsia="Calibri"/>
              </w:rPr>
              <w:t>2</w:t>
            </w:r>
          </w:p>
        </w:tc>
      </w:tr>
      <w:tr>
        <w:trPr>
          <w:trHeight w:val="283"/>
        </w:trPr>
        <w:tc>
          <w:tcPr>
            <w:tcW w:w="1250" w:type="pct"/>
            <w:vAlign w:val="center"/>
          </w:tcPr>
          <w:p>
            <w:pPr>
              <w:spacing w:after="0"/>
              <w:rPr>
                <w:rFonts w:eastAsia="Calibri"/>
              </w:rPr>
            </w:pPr>
            <w:r>
              <w:rPr>
                <w:rFonts w:eastAsia="Calibri"/>
              </w:rPr>
              <w:t>Volumen</w:t>
            </w:r>
          </w:p>
        </w:tc>
        <w:tc>
          <w:tcPr>
            <w:tcW w:w="1250" w:type="pct"/>
            <w:vAlign w:val="center"/>
          </w:tcPr>
          <w:p>
            <w:pPr>
              <w:spacing w:after="0"/>
              <w:rPr>
                <w:rFonts w:eastAsia="Calibri"/>
              </w:rPr>
            </w:pPr>
            <w:r>
              <w:rPr>
                <w:rFonts w:eastAsia="Calibri"/>
              </w:rPr>
              <w:t>Kubikmeter</w:t>
            </w:r>
          </w:p>
        </w:tc>
        <w:tc>
          <w:tcPr>
            <w:tcW w:w="1250" w:type="pct"/>
            <w:vAlign w:val="center"/>
          </w:tcPr>
          <w:p>
            <w:pPr>
              <w:spacing w:after="0"/>
              <w:rPr>
                <w:rFonts w:eastAsia="Calibri"/>
              </w:rPr>
            </w:pPr>
            <w:r>
              <w:rPr>
                <w:rFonts w:eastAsia="Calibri"/>
              </w:rPr>
              <w:t>m3</w:t>
            </w:r>
          </w:p>
        </w:tc>
        <w:tc>
          <w:tcPr>
            <w:tcW w:w="1250" w:type="pct"/>
            <w:vAlign w:val="center"/>
          </w:tcPr>
          <w:p>
            <w:pPr>
              <w:spacing w:after="0"/>
              <w:rPr>
                <w:rFonts w:eastAsia="Calibri"/>
              </w:rPr>
            </w:pPr>
            <w:r>
              <w:rPr>
                <w:rFonts w:eastAsia="Calibri"/>
              </w:rPr>
              <w:t>3</w:t>
            </w:r>
          </w:p>
        </w:tc>
      </w:tr>
      <w:tr>
        <w:trPr>
          <w:trHeight w:val="283"/>
        </w:trPr>
        <w:tc>
          <w:tcPr>
            <w:tcW w:w="1250" w:type="pct"/>
            <w:vAlign w:val="center"/>
          </w:tcPr>
          <w:p>
            <w:pPr>
              <w:spacing w:after="0"/>
              <w:rPr>
                <w:rFonts w:eastAsia="Calibri"/>
              </w:rPr>
            </w:pPr>
            <w:r>
              <w:rPr>
                <w:rFonts w:eastAsia="Calibri"/>
              </w:rPr>
              <w:t>Ebener Winkel</w:t>
            </w:r>
          </w:p>
        </w:tc>
        <w:tc>
          <w:tcPr>
            <w:tcW w:w="1250" w:type="pct"/>
            <w:vAlign w:val="center"/>
          </w:tcPr>
          <w:p>
            <w:pPr>
              <w:spacing w:after="0"/>
              <w:rPr>
                <w:rFonts w:eastAsia="Calibri"/>
              </w:rPr>
            </w:pPr>
            <w:r>
              <w:rPr>
                <w:rFonts w:eastAsia="Calibri"/>
              </w:rPr>
              <w:t>Grad</w:t>
            </w:r>
          </w:p>
        </w:tc>
        <w:tc>
          <w:tcPr>
            <w:tcW w:w="1250" w:type="pct"/>
            <w:vAlign w:val="center"/>
          </w:tcPr>
          <w:p>
            <w:pPr>
              <w:spacing w:after="0"/>
              <w:rPr>
                <w:rFonts w:eastAsia="Calibri"/>
              </w:rPr>
            </w:pPr>
            <w:r>
              <w:rPr>
                <w:rFonts w:eastAsia="Calibri"/>
              </w:rPr>
              <w:t>Grad</w:t>
            </w:r>
          </w:p>
        </w:tc>
        <w:tc>
          <w:tcPr>
            <w:tcW w:w="1250" w:type="pct"/>
            <w:vAlign w:val="center"/>
          </w:tcPr>
          <w:p>
            <w:pPr>
              <w:spacing w:after="0"/>
              <w:rPr>
                <w:rFonts w:eastAsia="Calibri"/>
              </w:rPr>
            </w:pPr>
            <w:r>
              <w:rPr>
                <w:rFonts w:eastAsia="Calibri"/>
              </w:rPr>
              <w:t>2</w:t>
            </w:r>
          </w:p>
        </w:tc>
      </w:tr>
      <w:tr>
        <w:trPr>
          <w:trHeight w:val="283"/>
        </w:trPr>
        <w:tc>
          <w:tcPr>
            <w:tcW w:w="1250" w:type="pct"/>
            <w:vAlign w:val="center"/>
          </w:tcPr>
          <w:p>
            <w:pPr>
              <w:spacing w:after="0"/>
              <w:rPr>
                <w:rFonts w:eastAsia="Calibri"/>
              </w:rPr>
            </w:pPr>
            <w:r>
              <w:rPr>
                <w:rFonts w:eastAsia="Calibri"/>
              </w:rPr>
              <w:t>Geodätischer Winkel</w:t>
            </w:r>
          </w:p>
        </w:tc>
        <w:tc>
          <w:tcPr>
            <w:tcW w:w="1250" w:type="pct"/>
            <w:vAlign w:val="center"/>
          </w:tcPr>
          <w:p>
            <w:pPr>
              <w:spacing w:after="0"/>
              <w:rPr>
                <w:rFonts w:eastAsia="Calibri"/>
              </w:rPr>
            </w:pPr>
            <w:r>
              <w:rPr>
                <w:rFonts w:eastAsia="Calibri"/>
              </w:rPr>
              <w:t>Gon</w:t>
            </w:r>
          </w:p>
        </w:tc>
        <w:tc>
          <w:tcPr>
            <w:tcW w:w="1250" w:type="pct"/>
            <w:vAlign w:val="center"/>
          </w:tcPr>
          <w:p>
            <w:pPr>
              <w:spacing w:after="0"/>
              <w:rPr>
                <w:rFonts w:eastAsia="Calibri"/>
              </w:rPr>
            </w:pPr>
            <w:r>
              <w:rPr>
                <w:rFonts w:eastAsia="Calibri"/>
              </w:rPr>
              <w:t>Gon</w:t>
            </w:r>
          </w:p>
        </w:tc>
        <w:tc>
          <w:tcPr>
            <w:tcW w:w="1250" w:type="pct"/>
            <w:vAlign w:val="center"/>
          </w:tcPr>
          <w:p>
            <w:pPr>
              <w:spacing w:after="0"/>
              <w:rPr>
                <w:rFonts w:eastAsia="Calibri"/>
              </w:rPr>
            </w:pPr>
            <w:r>
              <w:rPr>
                <w:rFonts w:eastAsia="Calibri"/>
              </w:rPr>
              <w:t>3</w:t>
            </w:r>
          </w:p>
        </w:tc>
      </w:tr>
      <w:tr>
        <w:trPr>
          <w:trHeight w:val="283"/>
        </w:trPr>
        <w:tc>
          <w:tcPr>
            <w:tcW w:w="1250" w:type="pct"/>
            <w:vAlign w:val="center"/>
          </w:tcPr>
          <w:p>
            <w:pPr>
              <w:spacing w:after="0"/>
              <w:rPr>
                <w:rFonts w:eastAsia="Calibri"/>
              </w:rPr>
            </w:pPr>
            <w:r>
              <w:rPr>
                <w:rFonts w:eastAsia="Calibri"/>
              </w:rPr>
              <w:t>Anzahl</w:t>
            </w:r>
          </w:p>
        </w:tc>
        <w:tc>
          <w:tcPr>
            <w:tcW w:w="1250" w:type="pct"/>
            <w:vAlign w:val="center"/>
          </w:tcPr>
          <w:p>
            <w:pPr>
              <w:spacing w:after="0"/>
              <w:rPr>
                <w:rFonts w:eastAsia="Calibri"/>
              </w:rPr>
            </w:pPr>
            <w:r>
              <w:rPr>
                <w:rFonts w:eastAsia="Calibri"/>
              </w:rPr>
              <w:t>Stück</w:t>
            </w:r>
          </w:p>
        </w:tc>
        <w:tc>
          <w:tcPr>
            <w:tcW w:w="1250" w:type="pct"/>
            <w:vAlign w:val="center"/>
          </w:tcPr>
          <w:p>
            <w:pPr>
              <w:spacing w:after="0"/>
              <w:rPr>
                <w:rFonts w:eastAsia="Calibri"/>
              </w:rPr>
            </w:pPr>
            <w:r>
              <w:rPr>
                <w:rFonts w:eastAsia="Calibri"/>
              </w:rPr>
              <w:t>St</w:t>
            </w:r>
          </w:p>
        </w:tc>
        <w:tc>
          <w:tcPr>
            <w:tcW w:w="1250" w:type="pct"/>
            <w:vAlign w:val="center"/>
          </w:tcPr>
          <w:p>
            <w:pPr>
              <w:spacing w:after="0"/>
              <w:rPr>
                <w:rFonts w:eastAsia="Calibri"/>
              </w:rPr>
            </w:pPr>
            <w:r>
              <w:rPr>
                <w:rFonts w:eastAsia="Calibri"/>
              </w:rPr>
              <w:t>0</w:t>
            </w:r>
          </w:p>
        </w:tc>
      </w:tr>
      <w:tr>
        <w:trPr>
          <w:trHeight w:val="283"/>
        </w:trPr>
        <w:tc>
          <w:tcPr>
            <w:tcW w:w="1250" w:type="pct"/>
            <w:vAlign w:val="center"/>
          </w:tcPr>
          <w:p>
            <w:pPr>
              <w:spacing w:after="0"/>
              <w:rPr>
                <w:rFonts w:eastAsia="Calibri"/>
              </w:rPr>
            </w:pPr>
            <w:r>
              <w:rPr>
                <w:rFonts w:eastAsia="Calibri"/>
              </w:rPr>
              <w:t>Kosten</w:t>
            </w:r>
          </w:p>
        </w:tc>
        <w:tc>
          <w:tcPr>
            <w:tcW w:w="1250" w:type="pct"/>
            <w:vAlign w:val="center"/>
          </w:tcPr>
          <w:p>
            <w:pPr>
              <w:spacing w:after="0"/>
              <w:rPr>
                <w:rFonts w:eastAsia="Calibri"/>
              </w:rPr>
            </w:pPr>
            <w:r>
              <w:rPr>
                <w:rFonts w:eastAsia="Calibri"/>
              </w:rPr>
              <w:t>Euro</w:t>
            </w:r>
          </w:p>
        </w:tc>
        <w:tc>
          <w:tcPr>
            <w:tcW w:w="1250" w:type="pct"/>
            <w:vAlign w:val="center"/>
          </w:tcPr>
          <w:p>
            <w:pPr>
              <w:spacing w:after="0"/>
              <w:rPr>
                <w:rFonts w:eastAsia="Calibri"/>
              </w:rPr>
            </w:pPr>
            <w:r>
              <w:rPr>
                <w:rFonts w:eastAsia="Calibri"/>
              </w:rPr>
              <w:t>€</w:t>
            </w:r>
          </w:p>
        </w:tc>
        <w:tc>
          <w:tcPr>
            <w:tcW w:w="1250" w:type="pct"/>
            <w:vAlign w:val="center"/>
          </w:tcPr>
          <w:p>
            <w:pPr>
              <w:spacing w:after="0"/>
              <w:rPr>
                <w:rFonts w:eastAsia="Calibri"/>
              </w:rPr>
            </w:pPr>
            <w:r>
              <w:rPr>
                <w:rFonts w:eastAsia="Calibri"/>
              </w:rPr>
              <w:t>2</w:t>
            </w:r>
          </w:p>
        </w:tc>
      </w:tr>
    </w:tbl>
    <w:p>
      <w:pPr>
        <w:spacing w:before="5"/>
        <w:jc w:val="both"/>
        <w:rPr>
          <w:rFonts w:eastAsia="Arial"/>
          <w:sz w:val="17"/>
          <w:szCs w:val="17"/>
        </w:rPr>
      </w:pPr>
    </w:p>
    <w:p>
      <w:pPr>
        <w:widowControl w:val="0"/>
        <w:numPr>
          <w:ilvl w:val="1"/>
          <w:numId w:val="2"/>
        </w:numPr>
        <w:spacing w:after="120"/>
        <w:jc w:val="both"/>
        <w:outlineLvl w:val="1"/>
        <w:rPr>
          <w:rFonts w:eastAsia="Times New Roman"/>
          <w:b/>
          <w:sz w:val="24"/>
          <w:szCs w:val="26"/>
        </w:rPr>
      </w:pPr>
      <w:bookmarkStart w:id="23" w:name="_Toc212726083"/>
      <w:r>
        <w:rPr>
          <w:rFonts w:eastAsia="Times New Roman"/>
          <w:b/>
          <w:sz w:val="24"/>
          <w:szCs w:val="26"/>
        </w:rPr>
        <w:t>Strukturierung</w:t>
      </w:r>
      <w:bookmarkEnd w:id="23"/>
      <w:r>
        <w:rPr>
          <w:rFonts w:eastAsia="Times New Roman"/>
          <w:b/>
          <w:sz w:val="24"/>
          <w:szCs w:val="26"/>
        </w:rPr>
        <w:t xml:space="preserve"> </w:t>
      </w:r>
    </w:p>
    <w:p>
      <w:pPr>
        <w:widowControl w:val="0"/>
        <w:spacing w:after="120"/>
        <w:jc w:val="both"/>
        <w:outlineLvl w:val="1"/>
        <w:rPr>
          <w:rFonts w:eastAsia="Times New Roman"/>
          <w:b/>
          <w:sz w:val="24"/>
          <w:szCs w:val="26"/>
        </w:rPr>
      </w:pPr>
    </w:p>
    <w:p>
      <w:pPr>
        <w:keepNext/>
        <w:keepLines/>
        <w:spacing w:before="40" w:after="0"/>
        <w:jc w:val="both"/>
        <w:outlineLvl w:val="2"/>
        <w:rPr>
          <w:rFonts w:eastAsia="Times New Roman"/>
          <w:b/>
          <w:sz w:val="24"/>
          <w:szCs w:val="26"/>
        </w:rPr>
      </w:pPr>
      <w:bookmarkStart w:id="24" w:name="_Toc212726084"/>
      <w:r>
        <w:rPr>
          <w:rFonts w:eastAsia="Times New Roman"/>
          <w:b/>
          <w:sz w:val="24"/>
          <w:szCs w:val="26"/>
        </w:rPr>
        <w:t>8.3.1 Modellierungsstruktur</w:t>
      </w:r>
      <w:bookmarkEnd w:id="24"/>
    </w:p>
    <w:p>
      <w:pPr>
        <w:jc w:val="both"/>
        <w:rPr>
          <w:rFonts w:eastAsia="Calibri"/>
        </w:rPr>
      </w:pPr>
      <w:r>
        <w:rPr>
          <w:rFonts w:eastAsia="Calibri"/>
        </w:rPr>
        <w:t xml:space="preserve">Aufgrund der Aufgabenstellung ergeben sich die in der Tabelle angegebenen Modelle. </w:t>
      </w:r>
    </w:p>
    <w:p>
      <w:pPr>
        <w:jc w:val="both"/>
        <w:rPr>
          <w:rFonts w:eastAsia="Calibri"/>
          <w:color w:val="0070C0"/>
        </w:rPr>
      </w:pPr>
      <w:r>
        <w:rPr>
          <w:rFonts w:eastAsia="Calibri"/>
          <w:color w:val="0070C0"/>
        </w:rPr>
        <w:t>Eintrag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004"/>
        <w:gridCol w:w="2997"/>
      </w:tblGrid>
      <w:tr>
        <w:trPr>
          <w:trHeight w:val="283"/>
        </w:trPr>
        <w:tc>
          <w:tcPr>
            <w:tcW w:w="1672" w:type="pct"/>
            <w:shd w:val="clear" w:color="auto" w:fill="D0CECE"/>
            <w:vAlign w:val="center"/>
          </w:tcPr>
          <w:p>
            <w:pPr>
              <w:spacing w:after="0"/>
              <w:rPr>
                <w:rFonts w:eastAsia="Calibri"/>
                <w:b/>
                <w:szCs w:val="20"/>
              </w:rPr>
            </w:pPr>
            <w:r>
              <w:rPr>
                <w:rFonts w:eastAsia="Calibri"/>
                <w:b/>
                <w:szCs w:val="20"/>
              </w:rPr>
              <w:t>Modellnutzung</w:t>
            </w:r>
          </w:p>
        </w:tc>
        <w:tc>
          <w:tcPr>
            <w:tcW w:w="1666" w:type="pct"/>
            <w:shd w:val="clear" w:color="auto" w:fill="D0CECE"/>
            <w:vAlign w:val="center"/>
          </w:tcPr>
          <w:p>
            <w:pPr>
              <w:spacing w:after="0"/>
              <w:rPr>
                <w:rFonts w:eastAsia="Calibri"/>
                <w:b/>
                <w:szCs w:val="20"/>
              </w:rPr>
            </w:pPr>
            <w:r>
              <w:rPr>
                <w:rFonts w:eastAsia="Calibri"/>
                <w:b/>
                <w:szCs w:val="20"/>
              </w:rPr>
              <w:t>Fachmodell</w:t>
            </w:r>
          </w:p>
        </w:tc>
        <w:tc>
          <w:tcPr>
            <w:tcW w:w="1662" w:type="pct"/>
            <w:shd w:val="clear" w:color="auto" w:fill="D0CECE"/>
            <w:vAlign w:val="center"/>
          </w:tcPr>
          <w:p>
            <w:pPr>
              <w:spacing w:after="0"/>
              <w:rPr>
                <w:rFonts w:eastAsia="Calibri"/>
                <w:b/>
                <w:szCs w:val="20"/>
              </w:rPr>
            </w:pPr>
            <w:r>
              <w:rPr>
                <w:rFonts w:eastAsia="Calibri"/>
                <w:b/>
                <w:szCs w:val="20"/>
              </w:rPr>
              <w:t>Teilmodell</w:t>
            </w:r>
          </w:p>
        </w:tc>
      </w:tr>
      <w:tr>
        <w:trPr>
          <w:trHeight w:val="283"/>
        </w:trPr>
        <w:tc>
          <w:tcPr>
            <w:tcW w:w="1672" w:type="pct"/>
            <w:vAlign w:val="center"/>
          </w:tcPr>
          <w:p>
            <w:pPr>
              <w:spacing w:after="0"/>
              <w:rPr>
                <w:rFonts w:eastAsia="Calibri"/>
                <w:szCs w:val="20"/>
              </w:rPr>
            </w:pPr>
          </w:p>
        </w:tc>
        <w:tc>
          <w:tcPr>
            <w:tcW w:w="1666" w:type="pct"/>
            <w:vAlign w:val="center"/>
          </w:tcPr>
          <w:p>
            <w:pPr>
              <w:spacing w:after="0"/>
              <w:rPr>
                <w:rFonts w:eastAsia="Calibri"/>
                <w:szCs w:val="20"/>
              </w:rPr>
            </w:pPr>
          </w:p>
        </w:tc>
        <w:tc>
          <w:tcPr>
            <w:tcW w:w="1662" w:type="pct"/>
            <w:vAlign w:val="center"/>
          </w:tcPr>
          <w:p>
            <w:pPr>
              <w:spacing w:after="0"/>
              <w:rPr>
                <w:rFonts w:eastAsia="Calibri"/>
                <w:szCs w:val="20"/>
              </w:rPr>
            </w:pPr>
          </w:p>
        </w:tc>
      </w:tr>
      <w:tr>
        <w:trPr>
          <w:trHeight w:val="283"/>
        </w:trPr>
        <w:tc>
          <w:tcPr>
            <w:tcW w:w="1672" w:type="pct"/>
            <w:vAlign w:val="center"/>
          </w:tcPr>
          <w:p>
            <w:pPr>
              <w:spacing w:after="0"/>
              <w:rPr>
                <w:rFonts w:eastAsia="Calibri"/>
                <w:szCs w:val="20"/>
              </w:rPr>
            </w:pPr>
          </w:p>
        </w:tc>
        <w:tc>
          <w:tcPr>
            <w:tcW w:w="1666" w:type="pct"/>
            <w:vAlign w:val="center"/>
          </w:tcPr>
          <w:p>
            <w:pPr>
              <w:spacing w:after="0"/>
              <w:rPr>
                <w:rFonts w:eastAsia="Calibri"/>
                <w:szCs w:val="20"/>
              </w:rPr>
            </w:pPr>
          </w:p>
        </w:tc>
        <w:tc>
          <w:tcPr>
            <w:tcW w:w="1662" w:type="pct"/>
            <w:vAlign w:val="center"/>
          </w:tcPr>
          <w:p>
            <w:pPr>
              <w:spacing w:after="0"/>
              <w:rPr>
                <w:rFonts w:eastAsia="Calibri"/>
                <w:szCs w:val="20"/>
              </w:rPr>
            </w:pPr>
          </w:p>
        </w:tc>
      </w:tr>
    </w:tbl>
    <w:p>
      <w:pPr>
        <w:jc w:val="both"/>
        <w:rPr>
          <w:rFonts w:eastAsia="Calibri"/>
          <w:b/>
          <w:spacing w:val="-1"/>
          <w:sz w:val="18"/>
        </w:rPr>
      </w:pPr>
    </w:p>
    <w:p>
      <w:pPr>
        <w:keepNext/>
        <w:keepLines/>
        <w:spacing w:before="40" w:after="0"/>
        <w:jc w:val="both"/>
        <w:outlineLvl w:val="2"/>
        <w:rPr>
          <w:rFonts w:eastAsia="Times New Roman"/>
          <w:b/>
          <w:sz w:val="24"/>
          <w:szCs w:val="26"/>
        </w:rPr>
      </w:pPr>
      <w:bookmarkStart w:id="25" w:name="_Toc212726085"/>
      <w:r>
        <w:rPr>
          <w:rFonts w:eastAsia="Times New Roman"/>
          <w:b/>
          <w:sz w:val="24"/>
          <w:szCs w:val="26"/>
        </w:rPr>
        <w:t>8.3.2 Dateinamenskonventionen für Projektdateien</w:t>
      </w:r>
      <w:bookmarkEnd w:id="25"/>
    </w:p>
    <w:p>
      <w:pPr>
        <w:jc w:val="both"/>
        <w:rPr>
          <w:rFonts w:eastAsia="Calibri"/>
        </w:rPr>
      </w:pPr>
      <w:r>
        <w:rPr>
          <w:rFonts w:eastAsia="Calibri"/>
        </w:rPr>
        <w:t>Es wird die in den AIA festgelegte Dateinamenskonvention für die Projektdateien genutzt.</w:t>
      </w:r>
    </w:p>
    <w:p>
      <w:pPr>
        <w:jc w:val="both"/>
        <w:rPr>
          <w:rFonts w:eastAsia="Calibri"/>
        </w:rPr>
      </w:pPr>
    </w:p>
    <w:p>
      <w:pPr>
        <w:keepNext/>
        <w:keepLines/>
        <w:spacing w:before="40" w:after="0"/>
        <w:jc w:val="both"/>
        <w:outlineLvl w:val="2"/>
        <w:rPr>
          <w:rFonts w:eastAsia="Times New Roman"/>
          <w:b/>
          <w:sz w:val="24"/>
          <w:szCs w:val="26"/>
        </w:rPr>
      </w:pPr>
      <w:bookmarkStart w:id="26" w:name="_Toc212726086"/>
      <w:r>
        <w:rPr>
          <w:rFonts w:eastAsia="Times New Roman"/>
          <w:b/>
          <w:sz w:val="24"/>
          <w:szCs w:val="26"/>
        </w:rPr>
        <w:t>8.3.3 Dateinamenskonventionen Modelldateien</w:t>
      </w:r>
      <w:bookmarkEnd w:id="26"/>
    </w:p>
    <w:p>
      <w:pPr>
        <w:jc w:val="both"/>
        <w:rPr>
          <w:rFonts w:eastAsia="Calibri"/>
        </w:rPr>
      </w:pPr>
      <w:r>
        <w:rPr>
          <w:rFonts w:eastAsia="Calibri"/>
        </w:rPr>
        <w:t>Es wird die in den AIA festgelegte Dateinamenskonvention für die Modelle genutzt.</w:t>
      </w:r>
    </w:p>
    <w:p>
      <w:pPr>
        <w:jc w:val="both"/>
        <w:rPr>
          <w:rFonts w:eastAsia="Calibri"/>
        </w:rPr>
      </w:pPr>
    </w:p>
    <w:p>
      <w:pPr>
        <w:keepNext/>
        <w:keepLines/>
        <w:spacing w:before="40" w:after="0"/>
        <w:jc w:val="both"/>
        <w:outlineLvl w:val="2"/>
        <w:rPr>
          <w:rFonts w:eastAsia="Times New Roman"/>
          <w:b/>
          <w:sz w:val="24"/>
          <w:szCs w:val="26"/>
        </w:rPr>
      </w:pPr>
      <w:bookmarkStart w:id="27" w:name="_Toc212726087"/>
      <w:r>
        <w:rPr>
          <w:rFonts w:eastAsia="Times New Roman"/>
          <w:b/>
          <w:sz w:val="24"/>
          <w:szCs w:val="26"/>
        </w:rPr>
        <w:t>8.3.4 Dateinamenskonventionen BCF Dateien</w:t>
      </w:r>
      <w:bookmarkEnd w:id="27"/>
    </w:p>
    <w:p>
      <w:pPr>
        <w:jc w:val="both"/>
        <w:rPr>
          <w:rFonts w:eastAsia="Calibri"/>
        </w:rPr>
      </w:pPr>
      <w:r>
        <w:rPr>
          <w:rFonts w:eastAsia="Calibri"/>
        </w:rPr>
        <w:t>Es wird die in den AIA festgelegte Dateinamenskonvention für die Modelle genutzt.</w:t>
      </w:r>
    </w:p>
    <w:p>
      <w:pPr>
        <w:jc w:val="both"/>
        <w:rPr>
          <w:rFonts w:eastAsia="Calibri"/>
          <w:b/>
        </w:rPr>
      </w:pPr>
    </w:p>
    <w:p>
      <w:pPr>
        <w:widowControl w:val="0"/>
        <w:numPr>
          <w:ilvl w:val="1"/>
          <w:numId w:val="2"/>
        </w:numPr>
        <w:spacing w:after="120"/>
        <w:jc w:val="both"/>
        <w:outlineLvl w:val="1"/>
        <w:rPr>
          <w:rFonts w:eastAsia="Times New Roman"/>
          <w:b/>
          <w:sz w:val="24"/>
          <w:szCs w:val="26"/>
        </w:rPr>
      </w:pPr>
      <w:bookmarkStart w:id="28" w:name="_Toc212726088"/>
      <w:r>
        <w:rPr>
          <w:rFonts w:eastAsia="Times New Roman"/>
          <w:b/>
          <w:sz w:val="24"/>
          <w:szCs w:val="26"/>
        </w:rPr>
        <w:t>Klassifikation</w:t>
      </w:r>
      <w:bookmarkEnd w:id="28"/>
    </w:p>
    <w:p>
      <w:pPr>
        <w:jc w:val="both"/>
        <w:rPr>
          <w:rFonts w:eastAsia="Calibri"/>
        </w:rPr>
      </w:pPr>
      <w:r>
        <w:rPr>
          <w:rFonts w:eastAsia="Calibri"/>
        </w:rPr>
        <w:t>Die vorgegebenen Klassifikationen sind den AIA zu entnehmen, für alle dort nicht angegebenen Bereiche ist hier ein Vorschlag vom Bewerber/Bieter/AN zu machen.</w:t>
      </w:r>
    </w:p>
    <w:p>
      <w:pPr>
        <w:jc w:val="both"/>
        <w:rPr>
          <w:rFonts w:eastAsia="Calibri"/>
          <w:color w:val="2E74B5"/>
        </w:rPr>
      </w:pPr>
      <w:r>
        <w:rPr>
          <w:rFonts w:eastAsia="Calibri"/>
          <w:color w:val="2E74B5"/>
        </w:rPr>
        <w:t>Vorschlag zur Klassifikation vom Bewerber/Bieter/AN.</w:t>
      </w:r>
    </w:p>
    <w:p>
      <w:pPr>
        <w:widowControl w:val="0"/>
        <w:spacing w:after="120"/>
        <w:ind w:left="845" w:hanging="845"/>
        <w:jc w:val="both"/>
        <w:outlineLvl w:val="1"/>
        <w:rPr>
          <w:rFonts w:eastAsia="Times New Roman"/>
          <w:b/>
          <w:sz w:val="24"/>
          <w:szCs w:val="26"/>
        </w:rPr>
      </w:pPr>
    </w:p>
    <w:p>
      <w:pPr>
        <w:widowControl w:val="0"/>
        <w:numPr>
          <w:ilvl w:val="1"/>
          <w:numId w:val="2"/>
        </w:numPr>
        <w:spacing w:after="120"/>
        <w:jc w:val="both"/>
        <w:outlineLvl w:val="1"/>
        <w:rPr>
          <w:rFonts w:eastAsia="Times New Roman"/>
          <w:b/>
          <w:sz w:val="24"/>
          <w:szCs w:val="26"/>
        </w:rPr>
      </w:pPr>
      <w:bookmarkStart w:id="29" w:name="_Toc212726089"/>
      <w:r>
        <w:rPr>
          <w:rFonts w:eastAsia="Times New Roman"/>
          <w:b/>
          <w:sz w:val="24"/>
          <w:szCs w:val="26"/>
        </w:rPr>
        <w:lastRenderedPageBreak/>
        <w:t>Ausarbeitungsgrade</w:t>
      </w:r>
      <w:bookmarkEnd w:id="29"/>
    </w:p>
    <w:p>
      <w:pPr>
        <w:jc w:val="both"/>
        <w:rPr>
          <w:rFonts w:eastAsia="Calibri"/>
        </w:rPr>
      </w:pPr>
      <w:r>
        <w:rPr>
          <w:rFonts w:eastAsia="Calibri"/>
        </w:rPr>
        <w:t xml:space="preserve">Der Ausarbeitungsgrad (engl. Level </w:t>
      </w:r>
      <w:proofErr w:type="spellStart"/>
      <w:r>
        <w:rPr>
          <w:rFonts w:eastAsia="Calibri"/>
        </w:rPr>
        <w:t>of</w:t>
      </w:r>
      <w:proofErr w:type="spellEnd"/>
      <w:r>
        <w:rPr>
          <w:rFonts w:eastAsia="Calibri"/>
        </w:rPr>
        <w:t xml:space="preserve"> Information Need – LOIN) umfasst geometrische und semantische Informationen und ggf. erforderliche Dokumentation. Er setzt sich aus dem Level </w:t>
      </w:r>
      <w:proofErr w:type="spellStart"/>
      <w:r>
        <w:rPr>
          <w:rFonts w:eastAsia="Calibri"/>
        </w:rPr>
        <w:t>of</w:t>
      </w:r>
      <w:proofErr w:type="spellEnd"/>
      <w:r>
        <w:rPr>
          <w:rFonts w:eastAsia="Calibri"/>
        </w:rPr>
        <w:t xml:space="preserve"> </w:t>
      </w:r>
      <w:proofErr w:type="spellStart"/>
      <w:r>
        <w:rPr>
          <w:rFonts w:eastAsia="Calibri"/>
        </w:rPr>
        <w:t>Geometry</w:t>
      </w:r>
      <w:proofErr w:type="spellEnd"/>
      <w:r>
        <w:rPr>
          <w:rFonts w:eastAsia="Calibri"/>
        </w:rPr>
        <w:t xml:space="preserve"> (LOG) – als Definition des geometrischen Detaillierungsgrades und dem Level </w:t>
      </w:r>
      <w:proofErr w:type="spellStart"/>
      <w:r>
        <w:rPr>
          <w:rFonts w:eastAsia="Calibri"/>
        </w:rPr>
        <w:t>of</w:t>
      </w:r>
      <w:proofErr w:type="spellEnd"/>
      <w:r>
        <w:rPr>
          <w:rFonts w:eastAsia="Calibri"/>
        </w:rPr>
        <w:t xml:space="preserve"> Information (LOI) – als Definition des alphanumerischen Detaillierungsgrades sowie der im Modell verlinkten Dokumente zusammen. </w:t>
      </w:r>
      <w:r>
        <w:rPr>
          <w:rFonts w:eastAsia="Arial"/>
          <w:spacing w:val="-1"/>
        </w:rPr>
        <w:t xml:space="preserve">Alphanummerische Informationen sind in der verwendeten Autorensoftware einzupflegen. </w:t>
      </w:r>
    </w:p>
    <w:p>
      <w:pPr>
        <w:jc w:val="both"/>
        <w:rPr>
          <w:rFonts w:eastAsia="Calibri"/>
        </w:rPr>
      </w:pPr>
      <w:r>
        <w:rPr>
          <w:rFonts w:eastAsia="Calibri"/>
        </w:rPr>
        <w:t>.</w:t>
      </w:r>
    </w:p>
    <w:p>
      <w:pPr>
        <w:jc w:val="both"/>
        <w:rPr>
          <w:rFonts w:eastAsia="Calibri"/>
          <w:color w:val="2E74B5"/>
        </w:rPr>
      </w:pPr>
      <w:r>
        <w:rPr>
          <w:rFonts w:eastAsia="Arial"/>
          <w:color w:val="2E74B5"/>
          <w:spacing w:val="-1"/>
        </w:rPr>
        <w:t xml:space="preserve">In der folgenden Tabelle sind die Anforderungen aus den AIA zu übernehmen und für das Projekt zu konkretisieren. Durch den Bewerber/Bieter/AN auszufüllen. Bei mehreren Fachmodellen Tabelle entsprechend duplizieren.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268"/>
        <w:gridCol w:w="2384"/>
        <w:gridCol w:w="2384"/>
      </w:tblGrid>
      <w:tr>
        <w:trPr>
          <w:trHeight w:val="283"/>
        </w:trPr>
        <w:tc>
          <w:tcPr>
            <w:tcW w:w="9016" w:type="dxa"/>
            <w:gridSpan w:val="4"/>
            <w:shd w:val="clear" w:color="auto" w:fill="D0CECE"/>
            <w:vAlign w:val="center"/>
          </w:tcPr>
          <w:p>
            <w:pPr>
              <w:spacing w:after="0"/>
              <w:rPr>
                <w:rFonts w:eastAsia="Arial"/>
                <w:spacing w:val="-1"/>
              </w:rPr>
            </w:pPr>
            <w:r>
              <w:rPr>
                <w:rFonts w:eastAsia="Arial"/>
                <w:b/>
                <w:spacing w:val="-1"/>
              </w:rPr>
              <w:t>Bezeichnung Fachmodell:</w:t>
            </w:r>
          </w:p>
        </w:tc>
      </w:tr>
      <w:tr>
        <w:trPr>
          <w:trHeight w:val="283"/>
        </w:trPr>
        <w:tc>
          <w:tcPr>
            <w:tcW w:w="1980" w:type="dxa"/>
            <w:shd w:val="clear" w:color="auto" w:fill="auto"/>
            <w:vAlign w:val="center"/>
          </w:tcPr>
          <w:p>
            <w:pPr>
              <w:spacing w:after="0"/>
              <w:rPr>
                <w:rFonts w:eastAsia="Arial"/>
                <w:spacing w:val="-1"/>
              </w:rPr>
            </w:pPr>
            <w:r>
              <w:rPr>
                <w:rFonts w:eastAsia="Arial"/>
                <w:spacing w:val="-1"/>
              </w:rPr>
              <w:t>LOIN</w:t>
            </w:r>
          </w:p>
        </w:tc>
        <w:tc>
          <w:tcPr>
            <w:tcW w:w="2268" w:type="dxa"/>
            <w:shd w:val="clear" w:color="auto" w:fill="auto"/>
            <w:vAlign w:val="center"/>
          </w:tcPr>
          <w:p>
            <w:pPr>
              <w:spacing w:after="0"/>
              <w:rPr>
                <w:rFonts w:eastAsia="Arial"/>
                <w:spacing w:val="-1"/>
              </w:rPr>
            </w:pPr>
            <w:r>
              <w:rPr>
                <w:rFonts w:eastAsia="Arial"/>
                <w:spacing w:val="-1"/>
              </w:rPr>
              <w:t>LOG</w:t>
            </w:r>
          </w:p>
        </w:tc>
        <w:tc>
          <w:tcPr>
            <w:tcW w:w="2384" w:type="dxa"/>
            <w:shd w:val="clear" w:color="auto" w:fill="auto"/>
            <w:vAlign w:val="center"/>
          </w:tcPr>
          <w:p>
            <w:pPr>
              <w:spacing w:after="0"/>
              <w:rPr>
                <w:rFonts w:eastAsia="Arial"/>
                <w:spacing w:val="-1"/>
              </w:rPr>
            </w:pPr>
            <w:r>
              <w:rPr>
                <w:rFonts w:eastAsia="Arial"/>
                <w:spacing w:val="-1"/>
              </w:rPr>
              <w:t>LOI</w:t>
            </w:r>
          </w:p>
        </w:tc>
        <w:tc>
          <w:tcPr>
            <w:tcW w:w="2384" w:type="dxa"/>
            <w:shd w:val="clear" w:color="auto" w:fill="auto"/>
            <w:vAlign w:val="center"/>
          </w:tcPr>
          <w:p>
            <w:pPr>
              <w:spacing w:after="0"/>
              <w:rPr>
                <w:rFonts w:eastAsia="Arial"/>
                <w:spacing w:val="-1"/>
              </w:rPr>
            </w:pPr>
            <w:r>
              <w:rPr>
                <w:rFonts w:eastAsia="Arial"/>
                <w:spacing w:val="-1"/>
              </w:rPr>
              <w:t>Dokumente</w:t>
            </w:r>
          </w:p>
        </w:tc>
      </w:tr>
      <w:tr>
        <w:trPr>
          <w:trHeight w:val="283"/>
        </w:trPr>
        <w:tc>
          <w:tcPr>
            <w:tcW w:w="1980" w:type="dxa"/>
            <w:vAlign w:val="center"/>
          </w:tcPr>
          <w:p>
            <w:pPr>
              <w:spacing w:after="0"/>
              <w:rPr>
                <w:rFonts w:eastAsia="Arial"/>
                <w:spacing w:val="-1"/>
              </w:rPr>
            </w:pPr>
          </w:p>
        </w:tc>
        <w:tc>
          <w:tcPr>
            <w:tcW w:w="2268" w:type="dxa"/>
            <w:vAlign w:val="center"/>
          </w:tcPr>
          <w:p>
            <w:pPr>
              <w:spacing w:after="0"/>
              <w:rPr>
                <w:rFonts w:eastAsia="Arial"/>
                <w:spacing w:val="-1"/>
              </w:rPr>
            </w:pPr>
          </w:p>
        </w:tc>
        <w:tc>
          <w:tcPr>
            <w:tcW w:w="2384" w:type="dxa"/>
            <w:shd w:val="clear" w:color="auto" w:fill="auto"/>
            <w:vAlign w:val="center"/>
          </w:tcPr>
          <w:p>
            <w:pPr>
              <w:spacing w:after="0"/>
              <w:rPr>
                <w:rFonts w:eastAsia="Arial"/>
                <w:spacing w:val="-1"/>
              </w:rPr>
            </w:pPr>
          </w:p>
        </w:tc>
        <w:tc>
          <w:tcPr>
            <w:tcW w:w="2384" w:type="dxa"/>
            <w:shd w:val="clear" w:color="auto" w:fill="auto"/>
            <w:vAlign w:val="center"/>
          </w:tcPr>
          <w:p>
            <w:pPr>
              <w:spacing w:after="0"/>
              <w:rPr>
                <w:rFonts w:eastAsia="Arial"/>
                <w:spacing w:val="-1"/>
              </w:rPr>
            </w:pPr>
          </w:p>
        </w:tc>
      </w:tr>
    </w:tbl>
    <w:p>
      <w:pPr>
        <w:jc w:val="both"/>
        <w:rPr>
          <w:rFonts w:eastAsia="Arial"/>
          <w:sz w:val="17"/>
          <w:szCs w:val="17"/>
        </w:rPr>
      </w:pPr>
    </w:p>
    <w:p>
      <w:pPr>
        <w:jc w:val="both"/>
        <w:rPr>
          <w:rFonts w:eastAsia="Calibri"/>
          <w:color w:val="0070C0"/>
        </w:rPr>
      </w:pPr>
      <w:r>
        <w:rPr>
          <w:rFonts w:eastAsia="Calibri"/>
        </w:rPr>
        <w:t xml:space="preserve">Nachfolgend sind die Anforderungen an die Modellobjekte zur Umsetzung der Anwendungsfälle der AIA zu beschreiben: </w:t>
      </w:r>
      <w:r>
        <w:rPr>
          <w:rFonts w:eastAsia="Calibri"/>
          <w:color w:val="0070C0"/>
        </w:rPr>
        <w:t>Eintrag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726"/>
      </w:tblGrid>
      <w:tr>
        <w:trPr>
          <w:trHeight w:val="283"/>
        </w:trPr>
        <w:tc>
          <w:tcPr>
            <w:tcW w:w="1270" w:type="pct"/>
            <w:shd w:val="clear" w:color="auto" w:fill="D0CECE"/>
            <w:vAlign w:val="center"/>
          </w:tcPr>
          <w:p>
            <w:pPr>
              <w:spacing w:after="0"/>
              <w:rPr>
                <w:rFonts w:eastAsia="Calibri"/>
                <w:b/>
              </w:rPr>
            </w:pPr>
            <w:r>
              <w:rPr>
                <w:rFonts w:eastAsia="Calibri"/>
                <w:b/>
              </w:rPr>
              <w:t>Modellelement</w:t>
            </w:r>
          </w:p>
        </w:tc>
        <w:tc>
          <w:tcPr>
            <w:tcW w:w="3730" w:type="pct"/>
            <w:shd w:val="clear" w:color="auto" w:fill="D0CECE"/>
            <w:vAlign w:val="center"/>
          </w:tcPr>
          <w:p>
            <w:pPr>
              <w:spacing w:after="0"/>
              <w:rPr>
                <w:rFonts w:eastAsia="Calibri"/>
                <w:b/>
              </w:rPr>
            </w:pPr>
            <w:r>
              <w:rPr>
                <w:rFonts w:eastAsia="Calibri"/>
                <w:b/>
              </w:rPr>
              <w:t>Attribute</w:t>
            </w:r>
          </w:p>
        </w:tc>
      </w:tr>
      <w:tr>
        <w:trPr>
          <w:trHeight w:val="283"/>
        </w:trPr>
        <w:tc>
          <w:tcPr>
            <w:tcW w:w="1270" w:type="pct"/>
            <w:vAlign w:val="center"/>
          </w:tcPr>
          <w:p>
            <w:pPr>
              <w:spacing w:after="0"/>
              <w:rPr>
                <w:rFonts w:eastAsia="Calibri"/>
              </w:rPr>
            </w:pPr>
          </w:p>
        </w:tc>
        <w:tc>
          <w:tcPr>
            <w:tcW w:w="3730" w:type="pct"/>
            <w:vAlign w:val="center"/>
          </w:tcPr>
          <w:p>
            <w:pPr>
              <w:spacing w:after="0"/>
              <w:rPr>
                <w:rFonts w:eastAsia="Calibri"/>
              </w:rPr>
            </w:pPr>
          </w:p>
        </w:tc>
      </w:tr>
      <w:tr>
        <w:trPr>
          <w:trHeight w:val="283"/>
        </w:trPr>
        <w:tc>
          <w:tcPr>
            <w:tcW w:w="1270" w:type="pct"/>
            <w:vAlign w:val="center"/>
          </w:tcPr>
          <w:p>
            <w:pPr>
              <w:spacing w:after="0"/>
              <w:rPr>
                <w:rFonts w:eastAsia="Calibri"/>
              </w:rPr>
            </w:pPr>
          </w:p>
        </w:tc>
        <w:tc>
          <w:tcPr>
            <w:tcW w:w="3730" w:type="pct"/>
            <w:vAlign w:val="center"/>
          </w:tcPr>
          <w:p>
            <w:pPr>
              <w:spacing w:after="0"/>
              <w:rPr>
                <w:rFonts w:eastAsia="Calibri"/>
              </w:rPr>
            </w:pPr>
          </w:p>
        </w:tc>
      </w:tr>
    </w:tbl>
    <w:p>
      <w:pPr>
        <w:spacing w:before="5"/>
        <w:jc w:val="both"/>
        <w:rPr>
          <w:rFonts w:eastAsia="Arial"/>
          <w:sz w:val="17"/>
          <w:szCs w:val="17"/>
        </w:rPr>
      </w:pPr>
    </w:p>
    <w:p>
      <w:pPr>
        <w:widowControl w:val="0"/>
        <w:numPr>
          <w:ilvl w:val="1"/>
          <w:numId w:val="2"/>
        </w:numPr>
        <w:spacing w:after="120"/>
        <w:jc w:val="both"/>
        <w:outlineLvl w:val="1"/>
        <w:rPr>
          <w:rFonts w:eastAsia="Times New Roman"/>
          <w:b/>
          <w:sz w:val="24"/>
          <w:szCs w:val="26"/>
        </w:rPr>
      </w:pPr>
      <w:bookmarkStart w:id="30" w:name="_Toc212726090"/>
      <w:r>
        <w:rPr>
          <w:rFonts w:eastAsia="Times New Roman"/>
          <w:b/>
          <w:sz w:val="24"/>
          <w:szCs w:val="26"/>
        </w:rPr>
        <w:t>Modellierungsvorschriften</w:t>
      </w:r>
      <w:bookmarkEnd w:id="30"/>
    </w:p>
    <w:p>
      <w:pPr>
        <w:jc w:val="both"/>
        <w:rPr>
          <w:rFonts w:eastAsia="Calibri"/>
        </w:rPr>
      </w:pPr>
      <w:r>
        <w:rPr>
          <w:rFonts w:eastAsia="Calibri"/>
        </w:rPr>
        <w:t xml:space="preserve">Die allgemeinen Modellierungshinweise in den AIA lassen sich mit den Modellierungswerkzeugen grundlegend umsetzen. Sollte im Laufe der Modellerstellung Anpassungsbedarf entstehen, wird hierzu ein Vorschlag zur Abstimmung unterbreitet. Die Abstimmungen und Vereinbarungen werden dann im Zuge der Fortschreibung des BAP beschrieben und dokumentiert. </w:t>
      </w:r>
    </w:p>
    <w:p>
      <w:pPr>
        <w:jc w:val="both"/>
        <w:rPr>
          <w:rFonts w:eastAsia="Calibri"/>
        </w:rPr>
      </w:pPr>
    </w:p>
    <w:p>
      <w:pPr>
        <w:widowControl w:val="0"/>
        <w:spacing w:after="120"/>
        <w:ind w:left="845" w:hanging="845"/>
        <w:jc w:val="both"/>
        <w:outlineLvl w:val="0"/>
        <w:rPr>
          <w:rFonts w:eastAsia="Times New Roman"/>
          <w:b/>
          <w:spacing w:val="-1"/>
          <w:sz w:val="24"/>
          <w:szCs w:val="32"/>
        </w:rPr>
      </w:pPr>
      <w:bookmarkStart w:id="31" w:name="_Toc212726091"/>
      <w:r>
        <w:rPr>
          <w:rFonts w:eastAsia="Times New Roman"/>
          <w:b/>
          <w:spacing w:val="-1"/>
          <w:sz w:val="24"/>
          <w:szCs w:val="32"/>
        </w:rPr>
        <w:t>9. Technologien</w:t>
      </w:r>
      <w:bookmarkEnd w:id="31"/>
    </w:p>
    <w:p>
      <w:pPr>
        <w:widowControl w:val="0"/>
        <w:numPr>
          <w:ilvl w:val="1"/>
          <w:numId w:val="3"/>
        </w:numPr>
        <w:spacing w:after="120"/>
        <w:jc w:val="both"/>
        <w:outlineLvl w:val="1"/>
        <w:rPr>
          <w:rFonts w:eastAsia="Times New Roman"/>
          <w:b/>
          <w:sz w:val="24"/>
          <w:szCs w:val="26"/>
        </w:rPr>
      </w:pPr>
      <w:bookmarkStart w:id="32" w:name="_Toc212726092"/>
      <w:r>
        <w:rPr>
          <w:rFonts w:eastAsia="Times New Roman"/>
          <w:b/>
          <w:sz w:val="24"/>
          <w:szCs w:val="26"/>
        </w:rPr>
        <w:t>Gemeinsame Datenumgebung</w:t>
      </w:r>
      <w:bookmarkEnd w:id="32"/>
    </w:p>
    <w:p>
      <w:pPr>
        <w:jc w:val="both"/>
        <w:rPr>
          <w:rFonts w:eastAsia="Calibri"/>
          <w:vanish/>
          <w:spacing w:val="-1"/>
        </w:rPr>
      </w:pPr>
      <w:r>
        <w:rPr>
          <w:rFonts w:eastAsia="Calibri"/>
          <w:vanish/>
          <w:color w:val="0070C0"/>
        </w:rPr>
        <w:t>Eintrag durch Bewerber/Bieter/AN ergänzen</w:t>
      </w:r>
      <w:r>
        <w:rPr>
          <w:rFonts w:eastAsia="Calibri"/>
          <w:vanish/>
          <w:color w:val="2E74B5"/>
          <w:spacing w:val="-1"/>
        </w:rPr>
        <w:tab/>
      </w:r>
    </w:p>
    <w:p>
      <w:pPr>
        <w:jc w:val="both"/>
        <w:rPr>
          <w:rFonts w:eastAsia="Arial"/>
          <w:sz w:val="17"/>
          <w:szCs w:val="17"/>
        </w:rPr>
      </w:pPr>
      <w:r>
        <w:rPr>
          <w:rFonts w:eastAsia="Calibri"/>
          <w:spacing w:val="-1"/>
        </w:rPr>
        <w:t xml:space="preserve">Die nachfolgende Tabelle zeigt die derzeit vorgesehene Besetzung mit den in den AIA definierten Rollen und den sich daraus ergebenden Berechtigungen. </w:t>
      </w:r>
      <w:r>
        <w:rPr>
          <w:rFonts w:eastAsia="Calibri"/>
          <w:color w:val="0070C0"/>
        </w:rPr>
        <w:t>Eintrag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636"/>
        <w:gridCol w:w="4319"/>
      </w:tblGrid>
      <w:tr>
        <w:trPr>
          <w:trHeight w:val="283"/>
        </w:trPr>
        <w:tc>
          <w:tcPr>
            <w:tcW w:w="1143" w:type="pct"/>
            <w:shd w:val="clear" w:color="auto" w:fill="D0CECE"/>
            <w:vAlign w:val="center"/>
          </w:tcPr>
          <w:p>
            <w:pPr>
              <w:spacing w:after="0"/>
              <w:rPr>
                <w:rFonts w:eastAsia="Calibri"/>
                <w:b/>
                <w:spacing w:val="-1"/>
              </w:rPr>
            </w:pPr>
            <w:r>
              <w:rPr>
                <w:rFonts w:eastAsia="Calibri"/>
                <w:b/>
                <w:spacing w:val="-1"/>
              </w:rPr>
              <w:t>Projektrolle</w:t>
            </w:r>
          </w:p>
        </w:tc>
        <w:tc>
          <w:tcPr>
            <w:tcW w:w="1462" w:type="pct"/>
            <w:shd w:val="clear" w:color="auto" w:fill="D0CECE"/>
            <w:vAlign w:val="center"/>
          </w:tcPr>
          <w:p>
            <w:pPr>
              <w:spacing w:after="0"/>
              <w:rPr>
                <w:rFonts w:eastAsia="Calibri"/>
                <w:b/>
                <w:spacing w:val="-1"/>
              </w:rPr>
            </w:pPr>
            <w:r>
              <w:rPr>
                <w:rFonts w:eastAsia="Calibri"/>
                <w:b/>
                <w:spacing w:val="-1"/>
              </w:rPr>
              <w:t>Name</w:t>
            </w:r>
          </w:p>
        </w:tc>
        <w:tc>
          <w:tcPr>
            <w:tcW w:w="2395" w:type="pct"/>
            <w:shd w:val="clear" w:color="auto" w:fill="D0CECE"/>
            <w:vAlign w:val="center"/>
          </w:tcPr>
          <w:p>
            <w:pPr>
              <w:spacing w:after="0"/>
              <w:rPr>
                <w:rFonts w:eastAsia="Calibri"/>
                <w:b/>
                <w:spacing w:val="-1"/>
              </w:rPr>
            </w:pPr>
            <w:r>
              <w:rPr>
                <w:rFonts w:eastAsia="Calibri"/>
                <w:b/>
                <w:spacing w:val="-1"/>
              </w:rPr>
              <w:t>Rolle gemeinsame Datenumgebung</w:t>
            </w:r>
          </w:p>
        </w:tc>
      </w:tr>
      <w:tr>
        <w:trPr>
          <w:trHeight w:val="283"/>
        </w:trPr>
        <w:tc>
          <w:tcPr>
            <w:tcW w:w="1143" w:type="pct"/>
            <w:vAlign w:val="center"/>
          </w:tcPr>
          <w:p>
            <w:pPr>
              <w:spacing w:after="0"/>
              <w:rPr>
                <w:rFonts w:eastAsia="Calibri"/>
                <w:spacing w:val="-1"/>
              </w:rPr>
            </w:pPr>
          </w:p>
        </w:tc>
        <w:tc>
          <w:tcPr>
            <w:tcW w:w="1462" w:type="pct"/>
            <w:vAlign w:val="center"/>
          </w:tcPr>
          <w:p>
            <w:pPr>
              <w:spacing w:after="0"/>
              <w:rPr>
                <w:rFonts w:eastAsia="Calibri"/>
                <w:spacing w:val="-1"/>
              </w:rPr>
            </w:pPr>
          </w:p>
        </w:tc>
        <w:tc>
          <w:tcPr>
            <w:tcW w:w="2395" w:type="pct"/>
            <w:vAlign w:val="center"/>
          </w:tcPr>
          <w:p>
            <w:pPr>
              <w:spacing w:after="0"/>
              <w:rPr>
                <w:rFonts w:eastAsia="Calibri"/>
                <w:spacing w:val="-1"/>
              </w:rPr>
            </w:pPr>
          </w:p>
        </w:tc>
      </w:tr>
      <w:tr>
        <w:trPr>
          <w:trHeight w:val="283"/>
        </w:trPr>
        <w:tc>
          <w:tcPr>
            <w:tcW w:w="1143" w:type="pct"/>
            <w:vAlign w:val="center"/>
          </w:tcPr>
          <w:p>
            <w:pPr>
              <w:spacing w:after="0"/>
              <w:rPr>
                <w:rFonts w:eastAsia="Calibri"/>
                <w:spacing w:val="-1"/>
              </w:rPr>
            </w:pPr>
          </w:p>
        </w:tc>
        <w:tc>
          <w:tcPr>
            <w:tcW w:w="1462" w:type="pct"/>
            <w:vAlign w:val="center"/>
          </w:tcPr>
          <w:p>
            <w:pPr>
              <w:spacing w:after="0"/>
              <w:rPr>
                <w:rFonts w:eastAsia="Calibri"/>
                <w:spacing w:val="-1"/>
              </w:rPr>
            </w:pPr>
          </w:p>
        </w:tc>
        <w:tc>
          <w:tcPr>
            <w:tcW w:w="2395" w:type="pct"/>
            <w:vAlign w:val="center"/>
          </w:tcPr>
          <w:p>
            <w:pPr>
              <w:spacing w:after="0"/>
              <w:rPr>
                <w:rFonts w:eastAsia="Calibri"/>
                <w:spacing w:val="-1"/>
              </w:rPr>
            </w:pPr>
          </w:p>
        </w:tc>
      </w:tr>
    </w:tbl>
    <w:p>
      <w:pPr>
        <w:jc w:val="both"/>
        <w:rPr>
          <w:rFonts w:eastAsia="Calibri"/>
        </w:rPr>
      </w:pPr>
    </w:p>
    <w:p>
      <w:pPr>
        <w:widowControl w:val="0"/>
        <w:numPr>
          <w:ilvl w:val="1"/>
          <w:numId w:val="3"/>
        </w:numPr>
        <w:spacing w:after="120"/>
        <w:jc w:val="both"/>
        <w:outlineLvl w:val="1"/>
        <w:rPr>
          <w:rFonts w:eastAsia="Times New Roman"/>
          <w:b/>
          <w:sz w:val="24"/>
          <w:szCs w:val="26"/>
        </w:rPr>
      </w:pPr>
      <w:bookmarkStart w:id="33" w:name="_Toc212726093"/>
      <w:r>
        <w:rPr>
          <w:rFonts w:eastAsia="Times New Roman"/>
          <w:b/>
          <w:sz w:val="24"/>
          <w:szCs w:val="26"/>
        </w:rPr>
        <w:t>Softwarewerkzeuge</w:t>
      </w:r>
      <w:bookmarkEnd w:id="33"/>
    </w:p>
    <w:p>
      <w:pPr>
        <w:jc w:val="both"/>
        <w:rPr>
          <w:rFonts w:eastAsia="Calibri"/>
        </w:rPr>
      </w:pPr>
      <w:r>
        <w:rPr>
          <w:rFonts w:eastAsia="Calibri"/>
        </w:rPr>
        <w:t>Nachfolgend wird die Version der eingesetzten Software-Produkte spezifiziert. Zudem werden der Verwendungszweck bzw. etwaige Lieferobjekte angegeben.</w:t>
      </w:r>
      <w:r>
        <w:rPr>
          <w:rFonts w:eastAsia="Calibri"/>
          <w:color w:val="0070C0"/>
        </w:rPr>
        <w:t xml:space="preserve"> Eintrag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072"/>
        <w:gridCol w:w="1125"/>
        <w:gridCol w:w="4690"/>
      </w:tblGrid>
      <w:tr>
        <w:trPr>
          <w:trHeight w:val="283"/>
        </w:trPr>
        <w:tc>
          <w:tcPr>
            <w:tcW w:w="626" w:type="pct"/>
            <w:shd w:val="clear" w:color="auto" w:fill="D0CECE"/>
            <w:vAlign w:val="center"/>
          </w:tcPr>
          <w:p>
            <w:pPr>
              <w:spacing w:after="0"/>
              <w:rPr>
                <w:rFonts w:eastAsia="Calibri"/>
                <w:b/>
                <w:szCs w:val="20"/>
              </w:rPr>
            </w:pPr>
            <w:proofErr w:type="spellStart"/>
            <w:r>
              <w:rPr>
                <w:rFonts w:eastAsia="Calibri"/>
                <w:b/>
                <w:szCs w:val="20"/>
              </w:rPr>
              <w:t>AwF</w:t>
            </w:r>
            <w:proofErr w:type="spellEnd"/>
          </w:p>
        </w:tc>
        <w:tc>
          <w:tcPr>
            <w:tcW w:w="1149" w:type="pct"/>
            <w:shd w:val="clear" w:color="auto" w:fill="D0CECE"/>
            <w:vAlign w:val="center"/>
          </w:tcPr>
          <w:p>
            <w:pPr>
              <w:spacing w:after="0"/>
              <w:rPr>
                <w:rFonts w:eastAsia="Calibri"/>
                <w:b/>
                <w:szCs w:val="20"/>
              </w:rPr>
            </w:pPr>
            <w:r>
              <w:rPr>
                <w:rFonts w:eastAsia="Calibri"/>
                <w:b/>
                <w:szCs w:val="20"/>
              </w:rPr>
              <w:t>Software</w:t>
            </w:r>
          </w:p>
        </w:tc>
        <w:tc>
          <w:tcPr>
            <w:tcW w:w="624" w:type="pct"/>
            <w:shd w:val="clear" w:color="auto" w:fill="D0CECE"/>
            <w:vAlign w:val="center"/>
          </w:tcPr>
          <w:p>
            <w:pPr>
              <w:spacing w:after="0"/>
              <w:rPr>
                <w:rFonts w:eastAsia="Calibri"/>
                <w:b/>
                <w:szCs w:val="20"/>
              </w:rPr>
            </w:pPr>
            <w:r>
              <w:rPr>
                <w:rFonts w:eastAsia="Calibri"/>
                <w:b/>
                <w:szCs w:val="20"/>
              </w:rPr>
              <w:t>Version</w:t>
            </w:r>
          </w:p>
        </w:tc>
        <w:tc>
          <w:tcPr>
            <w:tcW w:w="2601" w:type="pct"/>
            <w:shd w:val="clear" w:color="auto" w:fill="D0CECE"/>
            <w:vAlign w:val="center"/>
          </w:tcPr>
          <w:p>
            <w:pPr>
              <w:spacing w:after="0"/>
              <w:rPr>
                <w:rFonts w:eastAsia="Calibri"/>
                <w:b/>
                <w:szCs w:val="20"/>
              </w:rPr>
            </w:pPr>
            <w:r>
              <w:rPr>
                <w:rFonts w:eastAsia="Calibri"/>
                <w:b/>
                <w:szCs w:val="20"/>
              </w:rPr>
              <w:t>Verwendungszweck / Lieferobjekte</w:t>
            </w:r>
          </w:p>
        </w:tc>
      </w:tr>
      <w:tr>
        <w:trPr>
          <w:trHeight w:val="283"/>
        </w:trPr>
        <w:tc>
          <w:tcPr>
            <w:tcW w:w="626" w:type="pct"/>
            <w:vAlign w:val="center"/>
          </w:tcPr>
          <w:p>
            <w:pPr>
              <w:spacing w:after="0"/>
              <w:rPr>
                <w:rFonts w:eastAsia="Calibri"/>
                <w:szCs w:val="20"/>
              </w:rPr>
            </w:pPr>
          </w:p>
        </w:tc>
        <w:tc>
          <w:tcPr>
            <w:tcW w:w="1149" w:type="pct"/>
            <w:vAlign w:val="center"/>
          </w:tcPr>
          <w:p>
            <w:pPr>
              <w:spacing w:after="0"/>
              <w:rPr>
                <w:rFonts w:eastAsia="Calibri"/>
                <w:szCs w:val="20"/>
              </w:rPr>
            </w:pPr>
          </w:p>
        </w:tc>
        <w:tc>
          <w:tcPr>
            <w:tcW w:w="624" w:type="pct"/>
            <w:vAlign w:val="center"/>
          </w:tcPr>
          <w:p>
            <w:pPr>
              <w:spacing w:after="0"/>
              <w:rPr>
                <w:rFonts w:eastAsia="Calibri"/>
                <w:szCs w:val="20"/>
              </w:rPr>
            </w:pPr>
          </w:p>
        </w:tc>
        <w:tc>
          <w:tcPr>
            <w:tcW w:w="2601" w:type="pct"/>
            <w:vAlign w:val="center"/>
          </w:tcPr>
          <w:p>
            <w:pPr>
              <w:spacing w:after="0"/>
              <w:rPr>
                <w:rFonts w:eastAsia="Calibri"/>
                <w:szCs w:val="20"/>
              </w:rPr>
            </w:pPr>
          </w:p>
        </w:tc>
      </w:tr>
      <w:tr>
        <w:trPr>
          <w:trHeight w:val="283"/>
        </w:trPr>
        <w:tc>
          <w:tcPr>
            <w:tcW w:w="626" w:type="pct"/>
            <w:vAlign w:val="center"/>
          </w:tcPr>
          <w:p>
            <w:pPr>
              <w:spacing w:after="0"/>
              <w:rPr>
                <w:rFonts w:eastAsia="Calibri"/>
                <w:szCs w:val="20"/>
              </w:rPr>
            </w:pPr>
          </w:p>
        </w:tc>
        <w:tc>
          <w:tcPr>
            <w:tcW w:w="1149" w:type="pct"/>
            <w:vAlign w:val="center"/>
          </w:tcPr>
          <w:p>
            <w:pPr>
              <w:spacing w:after="0"/>
              <w:rPr>
                <w:rFonts w:eastAsia="Calibri"/>
                <w:szCs w:val="20"/>
              </w:rPr>
            </w:pPr>
          </w:p>
        </w:tc>
        <w:tc>
          <w:tcPr>
            <w:tcW w:w="624" w:type="pct"/>
            <w:vAlign w:val="center"/>
          </w:tcPr>
          <w:p>
            <w:pPr>
              <w:spacing w:after="0"/>
              <w:rPr>
                <w:rFonts w:eastAsia="Calibri"/>
                <w:szCs w:val="20"/>
              </w:rPr>
            </w:pPr>
          </w:p>
        </w:tc>
        <w:tc>
          <w:tcPr>
            <w:tcW w:w="2601" w:type="pct"/>
            <w:vAlign w:val="center"/>
          </w:tcPr>
          <w:p>
            <w:pPr>
              <w:spacing w:after="0"/>
              <w:rPr>
                <w:rFonts w:eastAsia="Calibri"/>
                <w:szCs w:val="20"/>
              </w:rPr>
            </w:pPr>
          </w:p>
        </w:tc>
      </w:tr>
    </w:tbl>
    <w:p>
      <w:pPr>
        <w:spacing w:before="5"/>
        <w:jc w:val="both"/>
        <w:rPr>
          <w:rFonts w:eastAsia="Arial"/>
          <w:sz w:val="17"/>
          <w:szCs w:val="17"/>
        </w:rPr>
      </w:pPr>
    </w:p>
    <w:p>
      <w:pPr>
        <w:widowControl w:val="0"/>
        <w:numPr>
          <w:ilvl w:val="1"/>
          <w:numId w:val="3"/>
        </w:numPr>
        <w:spacing w:after="120"/>
        <w:jc w:val="both"/>
        <w:outlineLvl w:val="1"/>
        <w:rPr>
          <w:rFonts w:eastAsia="Times New Roman"/>
          <w:b/>
          <w:sz w:val="24"/>
          <w:szCs w:val="26"/>
        </w:rPr>
      </w:pPr>
      <w:bookmarkStart w:id="34" w:name="_Toc212726094"/>
      <w:r>
        <w:rPr>
          <w:rFonts w:eastAsia="Times New Roman"/>
          <w:b/>
          <w:sz w:val="24"/>
          <w:szCs w:val="26"/>
        </w:rPr>
        <w:t>Datenaustauschformate</w:t>
      </w:r>
      <w:bookmarkEnd w:id="34"/>
    </w:p>
    <w:p>
      <w:pPr>
        <w:jc w:val="both"/>
        <w:rPr>
          <w:rFonts w:eastAsia="Calibri"/>
        </w:rPr>
      </w:pPr>
      <w:r>
        <w:rPr>
          <w:rFonts w:eastAsia="Calibri"/>
        </w:rPr>
        <w:t xml:space="preserve">Die grundsätzliche Übergabe von Modellen der Anwendungsfälle erfolgt gemäß der Tabelle. Zwischenschritte sind zu dokumentieren: </w:t>
      </w:r>
      <w:r>
        <w:rPr>
          <w:rFonts w:eastAsia="Calibri"/>
          <w:color w:val="0070C0"/>
        </w:rPr>
        <w:t>Eintrag durch Bewerber/Bieter/AN ergänzen.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552"/>
        <w:gridCol w:w="2268"/>
        <w:gridCol w:w="1560"/>
        <w:gridCol w:w="1507"/>
      </w:tblGrid>
      <w:tr>
        <w:tc>
          <w:tcPr>
            <w:tcW w:w="626" w:type="pct"/>
            <w:shd w:val="clear" w:color="auto" w:fill="D0CECE"/>
            <w:vAlign w:val="center"/>
          </w:tcPr>
          <w:p>
            <w:pPr>
              <w:spacing w:after="0"/>
              <w:rPr>
                <w:rFonts w:eastAsia="Calibri"/>
                <w:b/>
                <w:szCs w:val="20"/>
              </w:rPr>
            </w:pPr>
            <w:proofErr w:type="spellStart"/>
            <w:r>
              <w:rPr>
                <w:rFonts w:eastAsia="Calibri"/>
                <w:b/>
                <w:szCs w:val="20"/>
              </w:rPr>
              <w:lastRenderedPageBreak/>
              <w:t>AwF</w:t>
            </w:r>
            <w:proofErr w:type="spellEnd"/>
          </w:p>
        </w:tc>
        <w:tc>
          <w:tcPr>
            <w:tcW w:w="1415" w:type="pct"/>
            <w:shd w:val="clear" w:color="auto" w:fill="D0CECE"/>
            <w:vAlign w:val="center"/>
          </w:tcPr>
          <w:p>
            <w:pPr>
              <w:spacing w:after="0"/>
              <w:rPr>
                <w:rFonts w:eastAsia="Calibri"/>
                <w:b/>
                <w:szCs w:val="20"/>
              </w:rPr>
            </w:pPr>
            <w:r>
              <w:rPr>
                <w:rFonts w:eastAsia="Calibri"/>
                <w:b/>
                <w:szCs w:val="20"/>
              </w:rPr>
              <w:t>Bezeichnung</w:t>
            </w:r>
          </w:p>
        </w:tc>
        <w:tc>
          <w:tcPr>
            <w:tcW w:w="1258" w:type="pct"/>
            <w:shd w:val="clear" w:color="auto" w:fill="D0CECE"/>
            <w:vAlign w:val="center"/>
          </w:tcPr>
          <w:p>
            <w:pPr>
              <w:spacing w:after="0"/>
              <w:rPr>
                <w:rFonts w:eastAsia="Calibri"/>
                <w:b/>
                <w:szCs w:val="20"/>
              </w:rPr>
            </w:pPr>
            <w:r>
              <w:rPr>
                <w:rFonts w:eastAsia="Calibri"/>
                <w:b/>
                <w:szCs w:val="20"/>
              </w:rPr>
              <w:t>Softwarewerkzeug(e)</w:t>
            </w:r>
          </w:p>
        </w:tc>
        <w:tc>
          <w:tcPr>
            <w:tcW w:w="865" w:type="pct"/>
            <w:shd w:val="clear" w:color="auto" w:fill="D0CECE"/>
            <w:vAlign w:val="center"/>
          </w:tcPr>
          <w:p>
            <w:pPr>
              <w:spacing w:after="0"/>
              <w:rPr>
                <w:rFonts w:eastAsia="Calibri"/>
                <w:b/>
                <w:szCs w:val="20"/>
              </w:rPr>
            </w:pPr>
            <w:r>
              <w:rPr>
                <w:rFonts w:eastAsia="Calibri"/>
                <w:b/>
                <w:szCs w:val="20"/>
              </w:rPr>
              <w:t>Original-</w:t>
            </w:r>
          </w:p>
          <w:p>
            <w:pPr>
              <w:spacing w:after="0"/>
              <w:rPr>
                <w:rFonts w:eastAsia="Calibri"/>
                <w:b/>
                <w:szCs w:val="20"/>
              </w:rPr>
            </w:pPr>
            <w:proofErr w:type="spellStart"/>
            <w:r>
              <w:rPr>
                <w:rFonts w:eastAsia="Calibri"/>
                <w:b/>
                <w:szCs w:val="20"/>
              </w:rPr>
              <w:t>format</w:t>
            </w:r>
            <w:proofErr w:type="spellEnd"/>
          </w:p>
        </w:tc>
        <w:tc>
          <w:tcPr>
            <w:tcW w:w="836" w:type="pct"/>
            <w:shd w:val="clear" w:color="auto" w:fill="D0CECE"/>
            <w:vAlign w:val="center"/>
          </w:tcPr>
          <w:p>
            <w:pPr>
              <w:spacing w:after="0"/>
              <w:rPr>
                <w:rFonts w:eastAsia="Calibri"/>
                <w:b/>
                <w:szCs w:val="20"/>
              </w:rPr>
            </w:pPr>
            <w:r>
              <w:rPr>
                <w:rFonts w:eastAsia="Calibri"/>
                <w:b/>
                <w:szCs w:val="20"/>
              </w:rPr>
              <w:t>Übergabe-</w:t>
            </w:r>
            <w:r>
              <w:rPr>
                <w:rFonts w:eastAsia="Calibri"/>
                <w:b/>
                <w:szCs w:val="20"/>
              </w:rPr>
              <w:br/>
            </w:r>
            <w:proofErr w:type="spellStart"/>
            <w:r>
              <w:rPr>
                <w:rFonts w:eastAsia="Calibri"/>
                <w:b/>
                <w:szCs w:val="20"/>
              </w:rPr>
              <w:t>format</w:t>
            </w:r>
            <w:proofErr w:type="spellEnd"/>
          </w:p>
        </w:tc>
      </w:tr>
      <w:tr>
        <w:trPr>
          <w:trHeight w:val="283"/>
        </w:trPr>
        <w:tc>
          <w:tcPr>
            <w:tcW w:w="626" w:type="pct"/>
            <w:vAlign w:val="center"/>
          </w:tcPr>
          <w:p>
            <w:pPr>
              <w:spacing w:after="0"/>
              <w:rPr>
                <w:rFonts w:eastAsia="Calibri"/>
                <w:szCs w:val="20"/>
              </w:rPr>
            </w:pPr>
          </w:p>
        </w:tc>
        <w:tc>
          <w:tcPr>
            <w:tcW w:w="1415" w:type="pct"/>
            <w:vAlign w:val="center"/>
          </w:tcPr>
          <w:p>
            <w:pPr>
              <w:spacing w:after="0"/>
              <w:rPr>
                <w:rFonts w:eastAsia="Calibri"/>
                <w:szCs w:val="20"/>
              </w:rPr>
            </w:pPr>
          </w:p>
        </w:tc>
        <w:tc>
          <w:tcPr>
            <w:tcW w:w="1258" w:type="pct"/>
            <w:vAlign w:val="center"/>
          </w:tcPr>
          <w:p>
            <w:pPr>
              <w:spacing w:after="0"/>
              <w:rPr>
                <w:rFonts w:eastAsia="Calibri"/>
                <w:szCs w:val="20"/>
              </w:rPr>
            </w:pPr>
          </w:p>
        </w:tc>
        <w:tc>
          <w:tcPr>
            <w:tcW w:w="865" w:type="pct"/>
            <w:vAlign w:val="center"/>
          </w:tcPr>
          <w:p>
            <w:pPr>
              <w:spacing w:after="0"/>
              <w:rPr>
                <w:rFonts w:eastAsia="Calibri"/>
                <w:szCs w:val="20"/>
              </w:rPr>
            </w:pPr>
          </w:p>
        </w:tc>
        <w:tc>
          <w:tcPr>
            <w:tcW w:w="836" w:type="pct"/>
            <w:vAlign w:val="center"/>
          </w:tcPr>
          <w:p>
            <w:pPr>
              <w:spacing w:after="0"/>
              <w:rPr>
                <w:rFonts w:eastAsia="Calibri"/>
                <w:szCs w:val="20"/>
              </w:rPr>
            </w:pPr>
          </w:p>
        </w:tc>
      </w:tr>
      <w:tr>
        <w:trPr>
          <w:trHeight w:val="283"/>
        </w:trPr>
        <w:tc>
          <w:tcPr>
            <w:tcW w:w="626" w:type="pct"/>
            <w:vAlign w:val="center"/>
          </w:tcPr>
          <w:p>
            <w:pPr>
              <w:spacing w:after="0"/>
              <w:rPr>
                <w:rFonts w:eastAsia="Calibri"/>
                <w:szCs w:val="20"/>
              </w:rPr>
            </w:pPr>
          </w:p>
        </w:tc>
        <w:tc>
          <w:tcPr>
            <w:tcW w:w="1415" w:type="pct"/>
            <w:vAlign w:val="center"/>
          </w:tcPr>
          <w:p>
            <w:pPr>
              <w:spacing w:after="0"/>
              <w:rPr>
                <w:rFonts w:eastAsia="Calibri"/>
                <w:szCs w:val="20"/>
              </w:rPr>
            </w:pPr>
          </w:p>
        </w:tc>
        <w:tc>
          <w:tcPr>
            <w:tcW w:w="1258" w:type="pct"/>
            <w:vAlign w:val="center"/>
          </w:tcPr>
          <w:p>
            <w:pPr>
              <w:spacing w:after="0"/>
              <w:rPr>
                <w:rFonts w:eastAsia="Calibri"/>
                <w:szCs w:val="20"/>
              </w:rPr>
            </w:pPr>
          </w:p>
        </w:tc>
        <w:tc>
          <w:tcPr>
            <w:tcW w:w="865" w:type="pct"/>
            <w:vAlign w:val="center"/>
          </w:tcPr>
          <w:p>
            <w:pPr>
              <w:spacing w:after="0"/>
              <w:rPr>
                <w:rFonts w:eastAsia="Calibri"/>
                <w:szCs w:val="20"/>
              </w:rPr>
            </w:pPr>
          </w:p>
        </w:tc>
        <w:tc>
          <w:tcPr>
            <w:tcW w:w="836" w:type="pct"/>
            <w:vAlign w:val="center"/>
          </w:tcPr>
          <w:p>
            <w:pPr>
              <w:spacing w:after="0"/>
              <w:rPr>
                <w:rFonts w:eastAsia="Calibri"/>
                <w:szCs w:val="20"/>
              </w:rPr>
            </w:pPr>
          </w:p>
        </w:tc>
      </w:tr>
    </w:tbl>
    <w:p>
      <w:pPr>
        <w:rPr>
          <w:rFonts w:eastAsia="Calibri"/>
          <w:b/>
          <w:spacing w:val="-1"/>
          <w:sz w:val="24"/>
        </w:rPr>
      </w:pPr>
    </w:p>
    <w:bookmarkEnd w:id="3"/>
    <w:p>
      <w:pPr>
        <w:jc w:val="both"/>
        <w:rPr>
          <w:rFonts w:eastAsia="Arial"/>
          <w:sz w:val="17"/>
          <w:szCs w:val="17"/>
        </w:rPr>
      </w:pPr>
    </w:p>
    <w:p>
      <w:pPr>
        <w:sectPr>
          <w:headerReference w:type="even" r:id="rId9"/>
          <w:headerReference w:type="default" r:id="rId10"/>
          <w:footerReference w:type="even" r:id="rId11"/>
          <w:footerReference w:type="default" r:id="rId12"/>
          <w:headerReference w:type="first" r:id="rId13"/>
          <w:footerReference w:type="first" r:id="rId14"/>
          <w:pgSz w:w="11906" w:h="16838"/>
          <w:pgMar w:top="992" w:right="1440" w:bottom="992" w:left="1440" w:header="567" w:footer="567" w:gutter="0"/>
          <w:pgNumType w:start="1"/>
          <w:cols w:space="708"/>
          <w:docGrid w:linePitch="360"/>
        </w:sectPr>
      </w:pPr>
    </w:p>
    <w:p/>
    <w:sectPr>
      <w:headerReference w:type="default" r:id="rId15"/>
      <w:footerReference w:type="default" r:id="rId16"/>
      <w:pgSz w:w="11906" w:h="16838"/>
      <w:pgMar w:top="992" w:right="1440" w:bottom="992" w:left="1440"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jc w:val="right"/>
    </w:pPr>
    <w:r>
      <w:t xml:space="preserve">Seite </w:t>
    </w:r>
    <w:r>
      <w:fldChar w:fldCharType="begin"/>
    </w:r>
    <w:r>
      <w:instrText xml:space="preserve"> PAGE   \* MERGEFORMAT </w:instrText>
    </w:r>
    <w:r>
      <w:fldChar w:fldCharType="separate"/>
    </w:r>
    <w:r>
      <w:rPr>
        <w:noProof/>
      </w:rPr>
      <w:t>1</w:t>
    </w:r>
    <w:r>
      <w:fldChar w:fldCharType="end"/>
    </w:r>
    <w:r>
      <w:t xml:space="preserve"> von </w:t>
    </w:r>
    <w:fldSimple w:instr=" SECTIONPAGES   \* MERGEFORMAT ">
      <w:r>
        <w:rPr>
          <w:noProof/>
        </w:rPr>
        <w:t>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r>
      <w:t>51004 - LS NRW - BIM Abwicklungsplan (BAP LSNRW) - Vers. (09/25)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47F6E"/>
    <w:multiLevelType w:val="multilevel"/>
    <w:tmpl w:val="BED0C3BE"/>
    <w:lvl w:ilvl="0">
      <w:numFmt w:val="decimal"/>
      <w:pStyle w:val="berschrift11"/>
      <w:lvlText w:val="%1."/>
      <w:lvlJc w:val="left"/>
      <w:pPr>
        <w:ind w:left="845" w:hanging="845"/>
      </w:pPr>
      <w:rPr>
        <w:rFonts w:hint="default"/>
        <w:b/>
        <w:bCs/>
        <w:color w:val="auto"/>
        <w:spacing w:val="-1"/>
        <w:sz w:val="24"/>
        <w:szCs w:val="32"/>
      </w:rPr>
    </w:lvl>
    <w:lvl w:ilvl="1">
      <w:start w:val="1"/>
      <w:numFmt w:val="decimal"/>
      <w:pStyle w:val="berschrift21"/>
      <w:lvlText w:val="%1.%2."/>
      <w:lvlJc w:val="left"/>
      <w:pPr>
        <w:ind w:left="845" w:hanging="845"/>
      </w:pPr>
      <w:rPr>
        <w:rFonts w:hint="default"/>
        <w:b/>
        <w:bCs/>
        <w:color w:val="auto"/>
        <w:w w:val="99"/>
        <w:sz w:val="24"/>
        <w:szCs w:val="28"/>
      </w:rPr>
    </w:lvl>
    <w:lvl w:ilvl="2">
      <w:start w:val="1"/>
      <w:numFmt w:val="decimal"/>
      <w:lvlText w:val="%1.%2.%3."/>
      <w:lvlJc w:val="left"/>
      <w:pPr>
        <w:ind w:left="845" w:hanging="845"/>
      </w:pPr>
      <w:rPr>
        <w:rFonts w:ascii="Arial" w:eastAsia="Arial" w:hAnsi="Arial" w:hint="default"/>
        <w:b/>
        <w:bCs/>
        <w:color w:val="auto"/>
        <w:w w:val="99"/>
        <w:sz w:val="24"/>
        <w:szCs w:val="22"/>
      </w:rPr>
    </w:lvl>
    <w:lvl w:ilvl="3">
      <w:start w:val="1"/>
      <w:numFmt w:val="bullet"/>
      <w:lvlText w:val="●"/>
      <w:lvlJc w:val="left"/>
      <w:pPr>
        <w:ind w:left="845" w:hanging="845"/>
      </w:pPr>
      <w:rPr>
        <w:rFonts w:ascii="Times New Roman" w:hAnsi="Times New Roman" w:cs="Times New Roman" w:hint="default"/>
        <w:w w:val="76"/>
        <w:sz w:val="22"/>
        <w:szCs w:val="22"/>
      </w:rPr>
    </w:lvl>
    <w:lvl w:ilvl="4">
      <w:start w:val="1"/>
      <w:numFmt w:val="bullet"/>
      <w:lvlText w:val=""/>
      <w:lvlJc w:val="left"/>
      <w:pPr>
        <w:ind w:left="845" w:hanging="845"/>
      </w:pPr>
      <w:rPr>
        <w:rFonts w:ascii="Wingdings" w:eastAsia="Wingdings" w:hAnsi="Wingdings" w:hint="default"/>
        <w:w w:val="99"/>
        <w:sz w:val="22"/>
        <w:szCs w:val="22"/>
      </w:rPr>
    </w:lvl>
    <w:lvl w:ilvl="5">
      <w:start w:val="1"/>
      <w:numFmt w:val="bullet"/>
      <w:lvlText w:val="•"/>
      <w:lvlJc w:val="left"/>
      <w:pPr>
        <w:ind w:left="845" w:hanging="845"/>
      </w:pPr>
      <w:rPr>
        <w:rFonts w:hint="default"/>
      </w:rPr>
    </w:lvl>
    <w:lvl w:ilvl="6">
      <w:start w:val="1"/>
      <w:numFmt w:val="bullet"/>
      <w:lvlText w:val="•"/>
      <w:lvlJc w:val="left"/>
      <w:pPr>
        <w:ind w:left="845" w:hanging="845"/>
      </w:pPr>
      <w:rPr>
        <w:rFonts w:hint="default"/>
      </w:rPr>
    </w:lvl>
    <w:lvl w:ilvl="7">
      <w:start w:val="1"/>
      <w:numFmt w:val="bullet"/>
      <w:lvlText w:val="•"/>
      <w:lvlJc w:val="left"/>
      <w:pPr>
        <w:ind w:left="845" w:hanging="845"/>
      </w:pPr>
      <w:rPr>
        <w:rFonts w:hint="default"/>
      </w:rPr>
    </w:lvl>
    <w:lvl w:ilvl="8">
      <w:start w:val="1"/>
      <w:numFmt w:val="bullet"/>
      <w:lvlText w:val="•"/>
      <w:lvlJc w:val="left"/>
      <w:pPr>
        <w:ind w:left="845" w:hanging="845"/>
      </w:pPr>
      <w:rPr>
        <w:rFonts w:hint="default"/>
      </w:rPr>
    </w:lvl>
  </w:abstractNum>
  <w:abstractNum w:abstractNumId="1" w15:restartNumberingAfterBreak="0">
    <w:nsid w:val="13D76311"/>
    <w:multiLevelType w:val="multilevel"/>
    <w:tmpl w:val="87B48C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5FE0BFE"/>
    <w:multiLevelType w:val="multilevel"/>
    <w:tmpl w:val="968020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D0717A-1B1B-4408-98F2-519245C6F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40" w:lineRule="auto"/>
    </w:pPr>
    <w:rPr>
      <w:rFonts w:ascii="Arial" w:hAnsi="Arial" w:cs="Arial"/>
      <w:sz w:val="20"/>
    </w:rPr>
  </w:style>
  <w:style w:type="paragraph" w:styleId="berschrift1">
    <w:name w:val="heading 1"/>
    <w:basedOn w:val="Standard"/>
    <w:next w:val="Standard"/>
    <w:link w:val="berschrift1Zchn"/>
    <w:uiPriority w:val="9"/>
    <w:qFormat/>
    <w:pPr>
      <w:keepNext/>
      <w:keepLines/>
      <w:spacing w:before="240" w:after="0"/>
      <w:outlineLvl w:val="0"/>
    </w:pPr>
    <w:rPr>
      <w:rFonts w:eastAsia="Times New Roman"/>
      <w:b/>
      <w:spacing w:val="-1"/>
      <w:sz w:val="24"/>
      <w:szCs w:val="32"/>
    </w:rPr>
  </w:style>
  <w:style w:type="paragraph" w:styleId="berschrift2">
    <w:name w:val="heading 2"/>
    <w:basedOn w:val="Standard"/>
    <w:next w:val="Standard"/>
    <w:link w:val="berschrift2Zchn"/>
    <w:uiPriority w:val="9"/>
    <w:semiHidden/>
    <w:unhideWhenUsed/>
    <w:qFormat/>
    <w:pPr>
      <w:keepNext/>
      <w:keepLines/>
      <w:spacing w:before="40" w:after="0"/>
      <w:outlineLvl w:val="1"/>
    </w:pPr>
    <w:rPr>
      <w:rFonts w:eastAsia="Times New Roman"/>
      <w:b/>
      <w:sz w:val="24"/>
      <w:szCs w:val="26"/>
    </w:rPr>
  </w:style>
  <w:style w:type="paragraph" w:styleId="berschrift3">
    <w:name w:val="heading 3"/>
    <w:basedOn w:val="Standard"/>
    <w:next w:val="Standard"/>
    <w:link w:val="berschrift3Zchn"/>
    <w:uiPriority w:val="9"/>
    <w:semiHidden/>
    <w:unhideWhenUsed/>
    <w:qFormat/>
    <w:pPr>
      <w:keepNext/>
      <w:keepLines/>
      <w:spacing w:before="40" w:after="0"/>
      <w:outlineLvl w:val="2"/>
    </w:pPr>
    <w:rPr>
      <w:rFonts w:ascii="Calibri Light" w:eastAsia="Times New Roman" w:hAnsi="Calibri Light" w:cs="Times New Roman"/>
      <w:color w:val="1F4D78"/>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pPr>
  </w:style>
  <w:style w:type="character" w:customStyle="1" w:styleId="FuzeileZchn">
    <w:name w:val="Fußzeile Zchn"/>
    <w:basedOn w:val="Absatz-Standardschriftart"/>
    <w:link w:val="Fuzeile"/>
    <w:uiPriority w:val="99"/>
  </w:style>
  <w:style w:type="paragraph" w:customStyle="1" w:styleId="berschrift11">
    <w:name w:val="Überschrift 11"/>
    <w:basedOn w:val="Standard"/>
    <w:next w:val="Standard"/>
    <w:uiPriority w:val="9"/>
    <w:qFormat/>
    <w:pPr>
      <w:widowControl w:val="0"/>
      <w:numPr>
        <w:numId w:val="1"/>
      </w:numPr>
      <w:spacing w:after="120"/>
      <w:jc w:val="both"/>
      <w:outlineLvl w:val="0"/>
    </w:pPr>
    <w:rPr>
      <w:rFonts w:eastAsia="Times New Roman"/>
      <w:b/>
      <w:spacing w:val="-1"/>
      <w:sz w:val="24"/>
      <w:szCs w:val="32"/>
    </w:rPr>
  </w:style>
  <w:style w:type="paragraph" w:customStyle="1" w:styleId="berschrift21">
    <w:name w:val="Überschrift 21"/>
    <w:basedOn w:val="Standard"/>
    <w:next w:val="Standard"/>
    <w:uiPriority w:val="9"/>
    <w:unhideWhenUsed/>
    <w:qFormat/>
    <w:pPr>
      <w:widowControl w:val="0"/>
      <w:numPr>
        <w:ilvl w:val="1"/>
        <w:numId w:val="1"/>
      </w:numPr>
      <w:spacing w:after="120"/>
      <w:jc w:val="both"/>
      <w:outlineLvl w:val="1"/>
    </w:pPr>
    <w:rPr>
      <w:rFonts w:eastAsia="Times New Roman"/>
      <w:b/>
      <w:sz w:val="24"/>
      <w:szCs w:val="26"/>
    </w:rPr>
  </w:style>
  <w:style w:type="paragraph" w:customStyle="1" w:styleId="berschrift31">
    <w:name w:val="Überschrift 31"/>
    <w:basedOn w:val="Standard"/>
    <w:next w:val="Standard"/>
    <w:uiPriority w:val="9"/>
    <w:semiHidden/>
    <w:unhideWhenUsed/>
    <w:qFormat/>
    <w:pPr>
      <w:keepNext/>
      <w:keepLines/>
      <w:spacing w:before="40" w:after="0"/>
      <w:jc w:val="both"/>
      <w:outlineLvl w:val="2"/>
    </w:pPr>
    <w:rPr>
      <w:rFonts w:ascii="Calibri Light" w:eastAsia="Times New Roman" w:hAnsi="Calibri Light" w:cs="Times New Roman"/>
      <w:color w:val="1F4D78"/>
      <w:sz w:val="24"/>
      <w:szCs w:val="24"/>
    </w:rPr>
  </w:style>
  <w:style w:type="numbering" w:customStyle="1" w:styleId="KeineListe1">
    <w:name w:val="Keine Liste1"/>
    <w:next w:val="KeineListe"/>
    <w:uiPriority w:val="99"/>
    <w:semiHidden/>
    <w:unhideWhenUsed/>
  </w:style>
  <w:style w:type="character" w:customStyle="1" w:styleId="berschrift1Zchn">
    <w:name w:val="Überschrift 1 Zchn"/>
    <w:basedOn w:val="Absatz-Standardschriftart"/>
    <w:link w:val="berschrift1"/>
    <w:uiPriority w:val="9"/>
    <w:rPr>
      <w:rFonts w:ascii="Arial" w:eastAsia="Times New Roman" w:hAnsi="Arial" w:cs="Arial"/>
      <w:b/>
      <w:spacing w:val="-1"/>
      <w:sz w:val="24"/>
      <w:szCs w:val="32"/>
    </w:rPr>
  </w:style>
  <w:style w:type="character" w:customStyle="1" w:styleId="berschrift2Zchn">
    <w:name w:val="Überschrift 2 Zchn"/>
    <w:basedOn w:val="Absatz-Standardschriftart"/>
    <w:link w:val="berschrift2"/>
    <w:uiPriority w:val="9"/>
    <w:rPr>
      <w:rFonts w:ascii="Arial" w:eastAsia="Times New Roman" w:hAnsi="Arial" w:cs="Arial"/>
      <w:b/>
      <w:sz w:val="24"/>
      <w:szCs w:val="26"/>
    </w:rPr>
  </w:style>
  <w:style w:type="character" w:customStyle="1" w:styleId="berschrift3Zchn">
    <w:name w:val="Überschrift 3 Zchn"/>
    <w:basedOn w:val="Absatz-Standardschriftart"/>
    <w:link w:val="berschrift3"/>
    <w:uiPriority w:val="9"/>
    <w:semiHidden/>
    <w:rPr>
      <w:rFonts w:ascii="Calibri Light" w:eastAsia="Times New Roman" w:hAnsi="Calibri Light" w:cs="Times New Roman"/>
      <w:color w:val="1F4D78"/>
      <w:sz w:val="24"/>
      <w:szCs w:val="24"/>
    </w:rPr>
  </w:style>
  <w:style w:type="paragraph" w:customStyle="1" w:styleId="Sprechblasentext1">
    <w:name w:val="Sprechblasentext1"/>
    <w:basedOn w:val="Standard"/>
    <w:next w:val="Sprechblasentext"/>
    <w:link w:val="SprechblasentextZchn"/>
    <w:uiPriority w:val="99"/>
    <w:semiHidden/>
    <w:unhideWhenUsed/>
    <w:pPr>
      <w:spacing w:after="0"/>
      <w:jc w:val="both"/>
    </w:pPr>
    <w:rPr>
      <w:rFonts w:ascii="Segoe UI" w:hAnsi="Segoe UI" w:cs="Segoe UI"/>
      <w:sz w:val="18"/>
      <w:szCs w:val="18"/>
    </w:rPr>
  </w:style>
  <w:style w:type="character" w:customStyle="1" w:styleId="SprechblasentextZchn">
    <w:name w:val="Sprechblasentext Zchn"/>
    <w:basedOn w:val="Absatz-Standardschriftart"/>
    <w:link w:val="Sprechblasentext1"/>
    <w:uiPriority w:val="99"/>
    <w:semiHidden/>
    <w:rPr>
      <w:rFonts w:ascii="Segoe UI" w:hAnsi="Segoe UI" w:cs="Segoe UI"/>
      <w:sz w:val="18"/>
      <w:szCs w:val="18"/>
    </w:rPr>
  </w:style>
  <w:style w:type="paragraph" w:customStyle="1" w:styleId="Funotentext1">
    <w:name w:val="Fußnotentext1"/>
    <w:basedOn w:val="Standard"/>
    <w:next w:val="Funotentext"/>
    <w:link w:val="FunotentextZchn"/>
    <w:uiPriority w:val="99"/>
    <w:unhideWhenUsed/>
    <w:pPr>
      <w:widowControl w:val="0"/>
      <w:spacing w:after="0"/>
      <w:jc w:val="both"/>
    </w:pPr>
    <w:rPr>
      <w:sz w:val="24"/>
      <w:szCs w:val="24"/>
      <w:lang w:val="en-US"/>
    </w:rPr>
  </w:style>
  <w:style w:type="character" w:customStyle="1" w:styleId="FunotentextZchn">
    <w:name w:val="Fußnotentext Zchn"/>
    <w:basedOn w:val="Absatz-Standardschriftart"/>
    <w:link w:val="Funotentext1"/>
    <w:uiPriority w:val="99"/>
    <w:rPr>
      <w:rFonts w:ascii="Arial" w:hAnsi="Arial" w:cs="Arial"/>
      <w:sz w:val="24"/>
      <w:szCs w:val="24"/>
      <w:lang w:val="en-US"/>
    </w:rPr>
  </w:style>
  <w:style w:type="character" w:styleId="Funotenzeichen">
    <w:name w:val="footnote reference"/>
    <w:basedOn w:val="Absatz-Standardschriftart"/>
    <w:uiPriority w:val="99"/>
    <w:unhideWhenUsed/>
    <w:rPr>
      <w:vertAlign w:val="superscript"/>
    </w:rPr>
  </w:style>
  <w:style w:type="paragraph" w:customStyle="1" w:styleId="berarbeitung1">
    <w:name w:val="Überarbeitung1"/>
    <w:next w:val="berarbeitung"/>
    <w:hidden/>
    <w:uiPriority w:val="99"/>
    <w:semiHidden/>
    <w:pPr>
      <w:spacing w:after="0" w:line="240" w:lineRule="auto"/>
    </w:pPr>
  </w:style>
  <w:style w:type="paragraph" w:customStyle="1" w:styleId="Listenabsatz1">
    <w:name w:val="Listenabsatz1"/>
    <w:basedOn w:val="Standard"/>
    <w:next w:val="Listenabsatz"/>
    <w:uiPriority w:val="34"/>
    <w:qFormat/>
    <w:pPr>
      <w:ind w:left="720"/>
      <w:contextualSpacing/>
      <w:jc w:val="both"/>
    </w:pPr>
  </w:style>
  <w:style w:type="paragraph" w:customStyle="1" w:styleId="Verzeichnis11">
    <w:name w:val="Verzeichnis 11"/>
    <w:basedOn w:val="Standard"/>
    <w:next w:val="Standard"/>
    <w:autoRedefine/>
    <w:uiPriority w:val="39"/>
    <w:unhideWhenUsed/>
    <w:pPr>
      <w:spacing w:after="100"/>
      <w:jc w:val="both"/>
    </w:pPr>
  </w:style>
  <w:style w:type="paragraph" w:customStyle="1" w:styleId="Verzeichnis21">
    <w:name w:val="Verzeichnis 21"/>
    <w:basedOn w:val="Standard"/>
    <w:next w:val="Standard"/>
    <w:autoRedefine/>
    <w:uiPriority w:val="39"/>
    <w:unhideWhenUsed/>
    <w:pPr>
      <w:spacing w:after="100"/>
      <w:ind w:left="200"/>
      <w:jc w:val="both"/>
    </w:pPr>
  </w:style>
  <w:style w:type="paragraph" w:customStyle="1" w:styleId="Verzeichnis31">
    <w:name w:val="Verzeichnis 31"/>
    <w:basedOn w:val="Standard"/>
    <w:next w:val="Standard"/>
    <w:autoRedefine/>
    <w:uiPriority w:val="39"/>
    <w:unhideWhenUsed/>
    <w:pPr>
      <w:spacing w:after="100"/>
      <w:ind w:left="400"/>
      <w:jc w:val="both"/>
    </w:pPr>
  </w:style>
  <w:style w:type="character" w:customStyle="1" w:styleId="Hyperlink1">
    <w:name w:val="Hyperlink1"/>
    <w:basedOn w:val="Absatz-Standardschriftart"/>
    <w:uiPriority w:val="99"/>
    <w:unhideWhenUsed/>
    <w:rPr>
      <w:color w:val="0563C1"/>
      <w:u w:val="single"/>
    </w:rPr>
  </w:style>
  <w:style w:type="character" w:styleId="Kommentarzeichen">
    <w:name w:val="annotation reference"/>
    <w:basedOn w:val="Absatz-Standardschriftart"/>
    <w:uiPriority w:val="99"/>
    <w:semiHidden/>
    <w:unhideWhenUsed/>
    <w:rPr>
      <w:sz w:val="16"/>
      <w:szCs w:val="16"/>
    </w:rPr>
  </w:style>
  <w:style w:type="paragraph" w:customStyle="1" w:styleId="Kommentartext1">
    <w:name w:val="Kommentartext1"/>
    <w:basedOn w:val="Standard"/>
    <w:next w:val="Kommentartext"/>
    <w:link w:val="KommentartextZchn"/>
    <w:uiPriority w:val="99"/>
    <w:unhideWhenUsed/>
    <w:pPr>
      <w:jc w:val="both"/>
    </w:pPr>
    <w:rPr>
      <w:szCs w:val="20"/>
    </w:rPr>
  </w:style>
  <w:style w:type="character" w:customStyle="1" w:styleId="KommentartextZchn">
    <w:name w:val="Kommentartext Zchn"/>
    <w:basedOn w:val="Absatz-Standardschriftart"/>
    <w:link w:val="Kommentartext1"/>
    <w:uiPriority w:val="99"/>
    <w:rPr>
      <w:rFonts w:ascii="Arial" w:hAnsi="Arial" w:cs="Arial"/>
      <w:sz w:val="20"/>
      <w:szCs w:val="20"/>
    </w:rPr>
  </w:style>
  <w:style w:type="paragraph" w:customStyle="1" w:styleId="Kommentarthema1">
    <w:name w:val="Kommentarthema1"/>
    <w:basedOn w:val="Kommentartext"/>
    <w:next w:val="Kommentartext"/>
    <w:uiPriority w:val="99"/>
    <w:semiHidden/>
    <w:unhideWhenUsed/>
    <w:pPr>
      <w:jc w:val="both"/>
    </w:pPr>
    <w:rPr>
      <w:b/>
      <w:bCs/>
    </w:rPr>
  </w:style>
  <w:style w:type="character" w:customStyle="1" w:styleId="KommentarthemaZchn">
    <w:name w:val="Kommentarthema Zchn"/>
    <w:basedOn w:val="KommentartextZchn"/>
    <w:link w:val="Kommentarthema"/>
    <w:uiPriority w:val="99"/>
    <w:semiHidden/>
    <w:rPr>
      <w:rFonts w:ascii="Arial" w:hAnsi="Arial" w:cs="Arial"/>
      <w:b/>
      <w:bCs/>
      <w:sz w:val="20"/>
      <w:szCs w:val="20"/>
    </w:rPr>
  </w:style>
  <w:style w:type="table" w:customStyle="1" w:styleId="Tabellenraster1">
    <w:name w:val="Tabellenraster1"/>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1">
    <w:name w:val="Überschrift 1 Zchn1"/>
    <w:basedOn w:val="Absatz-Standardschriftart"/>
    <w:uiPriority w:val="9"/>
    <w:rPr>
      <w:rFonts w:asciiTheme="majorHAnsi" w:eastAsiaTheme="majorEastAsia" w:hAnsiTheme="majorHAnsi" w:cstheme="majorBidi"/>
      <w:color w:val="2F5496" w:themeColor="accent1" w:themeShade="BF"/>
      <w:sz w:val="32"/>
      <w:szCs w:val="32"/>
    </w:rPr>
  </w:style>
  <w:style w:type="character" w:customStyle="1" w:styleId="berschrift2Zchn1">
    <w:name w:val="Überschrift 2 Zchn1"/>
    <w:basedOn w:val="Absatz-Standardschriftart"/>
    <w:uiPriority w:val="9"/>
    <w:semiHidden/>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basedOn w:val="Absatz-Standardschriftart"/>
    <w:uiPriority w:val="9"/>
    <w:semiHidden/>
    <w:rPr>
      <w:rFonts w:asciiTheme="majorHAnsi" w:eastAsiaTheme="majorEastAsia" w:hAnsiTheme="majorHAnsi" w:cstheme="majorBidi"/>
      <w:color w:val="1F3763" w:themeColor="accent1" w:themeShade="7F"/>
      <w:sz w:val="24"/>
      <w:szCs w:val="24"/>
    </w:rPr>
  </w:style>
  <w:style w:type="paragraph" w:styleId="Sprechblasentext">
    <w:name w:val="Balloon Text"/>
    <w:basedOn w:val="Standard"/>
    <w:link w:val="SprechblasentextZchn1"/>
    <w:uiPriority w:val="99"/>
    <w:semiHidden/>
    <w:unhideWhenUsed/>
    <w:pPr>
      <w:spacing w:after="0"/>
    </w:pPr>
    <w:rPr>
      <w:rFonts w:ascii="Segoe UI" w:hAnsi="Segoe UI" w:cs="Segoe UI"/>
      <w:sz w:val="18"/>
      <w:szCs w:val="18"/>
    </w:rPr>
  </w:style>
  <w:style w:type="character" w:customStyle="1" w:styleId="SprechblasentextZchn1">
    <w:name w:val="Sprechblasentext Zchn1"/>
    <w:basedOn w:val="Absatz-Standardschriftart"/>
    <w:link w:val="Sprechblasentext"/>
    <w:uiPriority w:val="99"/>
    <w:semiHidden/>
    <w:rPr>
      <w:rFonts w:ascii="Segoe UI" w:hAnsi="Segoe UI" w:cs="Segoe UI"/>
      <w:sz w:val="18"/>
      <w:szCs w:val="18"/>
    </w:rPr>
  </w:style>
  <w:style w:type="paragraph" w:styleId="Funotentext">
    <w:name w:val="footnote text"/>
    <w:basedOn w:val="Standard"/>
    <w:link w:val="FunotentextZchn1"/>
    <w:uiPriority w:val="99"/>
    <w:semiHidden/>
    <w:unhideWhenUsed/>
    <w:pPr>
      <w:spacing w:after="0"/>
    </w:pPr>
    <w:rPr>
      <w:szCs w:val="20"/>
    </w:rPr>
  </w:style>
  <w:style w:type="character" w:customStyle="1" w:styleId="FunotentextZchn1">
    <w:name w:val="Fußnotentext Zchn1"/>
    <w:basedOn w:val="Absatz-Standardschriftart"/>
    <w:link w:val="Funotentext"/>
    <w:uiPriority w:val="99"/>
    <w:semiHidden/>
    <w:rPr>
      <w:sz w:val="20"/>
      <w:szCs w:val="20"/>
    </w:rPr>
  </w:style>
  <w:style w:type="paragraph" w:styleId="berarbeitung">
    <w:name w:val="Revision"/>
    <w:hidden/>
    <w:uiPriority w:val="99"/>
    <w:semiHidden/>
    <w:pPr>
      <w:spacing w:after="0" w:line="240" w:lineRule="auto"/>
    </w:pPr>
  </w:style>
  <w:style w:type="paragraph" w:styleId="Listenabsatz">
    <w:name w:val="List Paragraph"/>
    <w:basedOn w:val="Standard"/>
    <w:uiPriority w:val="34"/>
    <w:qFormat/>
    <w:pPr>
      <w:ind w:left="720"/>
      <w:contextualSpacing/>
    </w:pPr>
  </w:style>
  <w:style w:type="character" w:styleId="Hyperlink">
    <w:name w:val="Hyperlink"/>
    <w:basedOn w:val="Absatz-Standardschriftart"/>
    <w:uiPriority w:val="99"/>
    <w:unhideWhenUsed/>
    <w:rPr>
      <w:color w:val="0563C1" w:themeColor="hyperlink"/>
      <w:u w:val="single"/>
    </w:rPr>
  </w:style>
  <w:style w:type="paragraph" w:styleId="Kommentartext">
    <w:name w:val="annotation text"/>
    <w:basedOn w:val="Standard"/>
    <w:link w:val="KommentartextZchn1"/>
    <w:uiPriority w:val="99"/>
    <w:semiHidden/>
    <w:unhideWhenUsed/>
    <w:rPr>
      <w:szCs w:val="20"/>
    </w:rPr>
  </w:style>
  <w:style w:type="character" w:customStyle="1" w:styleId="KommentartextZchn1">
    <w:name w:val="Kommentartext Zchn1"/>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1">
    <w:name w:val="Kommentarthema Zchn1"/>
    <w:basedOn w:val="KommentartextZchn1"/>
    <w:uiPriority w:val="99"/>
    <w:semiHidden/>
    <w:rPr>
      <w:b/>
      <w:bCs/>
      <w:sz w:val="20"/>
      <w:szCs w:val="20"/>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pPr>
      <w:spacing w:after="100"/>
    </w:pPr>
  </w:style>
  <w:style w:type="paragraph" w:styleId="Verzeichnis2">
    <w:name w:val="toc 2"/>
    <w:basedOn w:val="Standard"/>
    <w:next w:val="Standard"/>
    <w:autoRedefine/>
    <w:uiPriority w:val="39"/>
    <w:unhideWhenUsed/>
    <w:pPr>
      <w:spacing w:after="100"/>
      <w:ind w:left="200"/>
    </w:pPr>
  </w:style>
  <w:style w:type="paragraph" w:styleId="Verzeichnis3">
    <w:name w:val="toc 3"/>
    <w:basedOn w:val="Standard"/>
    <w:next w:val="Standard"/>
    <w:autoRedefine/>
    <w:uiPriority w:val="39"/>
    <w:unhideWhenUsed/>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71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assen.nrw.de"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2262</Words>
  <Characters>14257</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Geburek, Monika</dc:creator>
  <cp:keywords/>
  <dc:description/>
  <cp:lastModifiedBy>Geburek, Monika</cp:lastModifiedBy>
  <cp:revision>2</cp:revision>
  <dcterms:created xsi:type="dcterms:W3CDTF">2025-10-30T13:13:00Z</dcterms:created>
  <dcterms:modified xsi:type="dcterms:W3CDTF">2025-10-31T07:52:00Z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istungsart">
    <vt:lpwstr>04-Freiberufliche Leistungen (Mustertexte)</vt:lpwstr>
  </property>
  <property fmtid="{D5CDD505-2E9C-101B-9397-08002B2CF9AE}" pid="3" name="Sachbearbeiter">
    <vt:lpwstr> </vt:lpwstr>
  </property>
  <property fmtid="{D5CDD505-2E9C-101B-9397-08002B2CF9AE}" pid="4" name="SBCombo">
    <vt:lpwstr>, </vt:lpwstr>
  </property>
  <property fmtid="{D5CDD505-2E9C-101B-9397-08002B2CF9AE}" pid="5" name="SBAnrede">
    <vt:lpwstr>&lt;&lt;SBAnrede&gt;&gt;</vt:lpwstr>
  </property>
  <property fmtid="{D5CDD505-2E9C-101B-9397-08002B2CF9AE}" pid="6" name="SBAPartner">
    <vt:lpwstr> </vt:lpwstr>
  </property>
  <property fmtid="{D5CDD505-2E9C-101B-9397-08002B2CF9AE}" pid="7" name="SBTelefon">
    <vt:lpwstr>&lt;&lt;SBTelefon&gt;&gt;</vt:lpwstr>
  </property>
  <property fmtid="{D5CDD505-2E9C-101B-9397-08002B2CF9AE}" pid="8" name="SBTelefax">
    <vt:lpwstr>&lt;&lt;SBTelefax&gt;&gt;</vt:lpwstr>
  </property>
  <property fmtid="{D5CDD505-2E9C-101B-9397-08002B2CF9AE}" pid="9" name="SBE-Mail">
    <vt:lpwstr>&lt;&lt;SBE-Mail&gt;&gt;</vt:lpwstr>
  </property>
  <property fmtid="{D5CDD505-2E9C-101B-9397-08002B2CF9AE}" pid="10" name="SBAzStd">
    <vt:lpwstr>&lt;&lt;SBAzStd&gt;&gt;</vt:lpwstr>
  </property>
  <property fmtid="{D5CDD505-2E9C-101B-9397-08002B2CF9AE}" pid="11" name="SBAz">
    <vt:lpwstr>&lt;&lt;SBAz&gt;&gt;</vt:lpwstr>
  </property>
  <property fmtid="{D5CDD505-2E9C-101B-9397-08002B2CF9AE}" pid="12" name="SBAzInd">
    <vt:lpwstr>&lt;&lt;SBAzInd&gt;&gt;</vt:lpwstr>
  </property>
  <property fmtid="{D5CDD505-2E9C-101B-9397-08002B2CF9AE}" pid="13" name="Betriebssitz">
    <vt:lpwstr>&lt;&lt;Betriebssitz&gt;&gt;</vt:lpwstr>
  </property>
  <property fmtid="{D5CDD505-2E9C-101B-9397-08002B2CF9AE}" pid="14" name="Strasse">
    <vt:lpwstr>&lt;&lt;Strasse&gt;&gt;</vt:lpwstr>
  </property>
  <property fmtid="{D5CDD505-2E9C-101B-9397-08002B2CF9AE}" pid="15" name="Telefon_Unten">
    <vt:lpwstr>&lt;&lt;Telefon_Unten&gt;&gt;</vt:lpwstr>
  </property>
  <property fmtid="{D5CDD505-2E9C-101B-9397-08002B2CF9AE}" pid="16" name="TelefonUnten">
    <vt:lpwstr>&lt;&lt;TelefonUnten&gt;&gt;</vt:lpwstr>
  </property>
  <property fmtid="{D5CDD505-2E9C-101B-9397-08002B2CF9AE}" pid="17" name="PLZ">
    <vt:lpwstr>&lt;&lt;PLZ&gt;&gt;</vt:lpwstr>
  </property>
  <property fmtid="{D5CDD505-2E9C-101B-9397-08002B2CF9AE}" pid="18" name="PLZPostfach">
    <vt:lpwstr>&lt;&lt;PLZPostfach&gt;&gt;</vt:lpwstr>
  </property>
  <property fmtid="{D5CDD505-2E9C-101B-9397-08002B2CF9AE}" pid="19" name="Postfach">
    <vt:lpwstr>&lt;&lt;Postfach&gt;&gt;</vt:lpwstr>
  </property>
  <property fmtid="{D5CDD505-2E9C-101B-9397-08002B2CF9AE}" pid="20" name="Ort">
    <vt:lpwstr>&lt;&lt;Ort&gt;&gt;</vt:lpwstr>
  </property>
  <property fmtid="{D5CDD505-2E9C-101B-9397-08002B2CF9AE}" pid="21" name="Vms010">
    <vt:lpwstr>&lt;&lt;Vms010&gt;&gt;</vt:lpwstr>
  </property>
  <property fmtid="{D5CDD505-2E9C-101B-9397-08002B2CF9AE}" pid="22" name="EmailVergabeservice">
    <vt:lpwstr>&lt;&lt;EmailVergabeservice&gt;&gt;</vt:lpwstr>
  </property>
  <property fmtid="{D5CDD505-2E9C-101B-9397-08002B2CF9AE}" pid="23" name="DienststelleName">
    <vt:lpwstr>&lt;&lt;DienststelleName&gt;&gt;</vt:lpwstr>
  </property>
  <property fmtid="{D5CDD505-2E9C-101B-9397-08002B2CF9AE}" pid="24" name="DienststelleStrasse">
    <vt:lpwstr>&lt;&lt;DienststelleStrasse&gt;&gt;</vt:lpwstr>
  </property>
  <property fmtid="{D5CDD505-2E9C-101B-9397-08002B2CF9AE}" pid="25" name="DienststelleTelefon">
    <vt:lpwstr>&lt;&lt;DienststelleTelefon&gt;&gt;</vt:lpwstr>
  </property>
  <property fmtid="{D5CDD505-2E9C-101B-9397-08002B2CF9AE}" pid="26" name="DienststellePLZ">
    <vt:lpwstr>&lt;&lt;DienststellePLZ&gt;&gt;</vt:lpwstr>
  </property>
  <property fmtid="{D5CDD505-2E9C-101B-9397-08002B2CF9AE}" pid="27" name="DienststellePLZPostfach">
    <vt:lpwstr>&lt;&lt;DienststellePLZPostfach&gt;&gt;</vt:lpwstr>
  </property>
  <property fmtid="{D5CDD505-2E9C-101B-9397-08002B2CF9AE}" pid="28" name="DienststellePostfach">
    <vt:lpwstr>&lt;&lt;DienststellePostfach&gt;&gt;</vt:lpwstr>
  </property>
  <property fmtid="{D5CDD505-2E9C-101B-9397-08002B2CF9AE}" pid="29" name="DienststelleOrt">
    <vt:lpwstr>&lt;&lt;DienststelleOrt&gt;&gt;</vt:lpwstr>
  </property>
  <property fmtid="{D5CDD505-2E9C-101B-9397-08002B2CF9AE}" pid="30" name="SBName">
    <vt:lpwstr> </vt:lpwstr>
  </property>
  <property fmtid="{D5CDD505-2E9C-101B-9397-08002B2CF9AE}" pid="31" name="SBAnsprechpartner">
    <vt:lpwstr>Kontakt:</vt:lpwstr>
  </property>
  <property fmtid="{D5CDD505-2E9C-101B-9397-08002B2CF9AE}" pid="32" name="AktenzeichenMassnahme">
    <vt:lpwstr>&lt;&lt;AktenzeichenMassnahme&gt;&gt;</vt:lpwstr>
  </property>
  <property fmtid="{D5CDD505-2E9C-101B-9397-08002B2CF9AE}" pid="33" name="Zbezu129">
    <vt:lpwstr/>
  </property>
  <property fmtid="{D5CDD505-2E9C-101B-9397-08002B2CF9AE}" pid="34" name="Zverg025">
    <vt:lpwstr>, , , </vt:lpwstr>
  </property>
  <property fmtid="{D5CDD505-2E9C-101B-9397-08002B2CF9AE}" pid="35" name="Znl089">
    <vt:lpwstr/>
  </property>
  <property fmtid="{D5CDD505-2E9C-101B-9397-08002B2CF9AE}" pid="36" name="Zzim019">
    <vt:lpwstr/>
  </property>
  <property fmtid="{D5CDD505-2E9C-101B-9397-08002B2CF9AE}" pid="37" name="Aussenstelle">
    <vt:lpwstr>&lt;&lt;Aussenstelle&gt;&gt;</vt:lpwstr>
  </property>
  <property fmtid="{D5CDD505-2E9C-101B-9397-08002B2CF9AE}" pid="38" name="Vergabekammer">
    <vt:lpwstr>, , , </vt:lpwstr>
  </property>
  <property fmtid="{D5CDD505-2E9C-101B-9397-08002B2CF9AE}" pid="39" name="NLSubmission">
    <vt:lpwstr>&lt;&lt;NLSubmission&gt;&gt;</vt:lpwstr>
  </property>
  <property fmtid="{D5CDD505-2E9C-101B-9397-08002B2CF9AE}" pid="40" name="Submissionsraum">
    <vt:lpwstr>&lt;&lt;Submissionsraum&gt;&gt;</vt:lpwstr>
  </property>
  <property fmtid="{D5CDD505-2E9C-101B-9397-08002B2CF9AE}" pid="41" name="Proj003">
    <vt:lpwstr>L117n Hückelhoven Ratheim-Millich</vt:lpwstr>
  </property>
  <property fmtid="{D5CDD505-2E9C-101B-9397-08002B2CF9AE}" pid="42" name="Lei001">
    <vt:lpwstr>&lt;&lt;Lei001&gt;&gt;</vt:lpwstr>
  </property>
  <property fmtid="{D5CDD505-2E9C-101B-9397-08002B2CF9AE}" pid="43" name="Ort091">
    <vt:lpwstr>&lt;&lt;Ort091&gt;&gt;</vt:lpwstr>
  </property>
  <property fmtid="{D5CDD505-2E9C-101B-9397-08002B2CF9AE}" pid="44" name="Bv001">
    <vt:lpwstr>48-24-0032</vt:lpwstr>
  </property>
  <property fmtid="{D5CDD505-2E9C-101B-9397-08002B2CF9AE}" pid="45" name="Aes085">
    <vt:lpwstr>48-3049-B</vt:lpwstr>
  </property>
  <property fmtid="{D5CDD505-2E9C-101B-9397-08002B2CF9AE}" pid="46" name="Dat085">
    <vt:lpwstr>&lt;&lt;Dat085&gt;&gt;</vt:lpwstr>
  </property>
  <property fmtid="{D5CDD505-2E9C-101B-9397-08002B2CF9AE}" pid="47" name="Dat086">
    <vt:lpwstr>&lt;&lt;Dat086&gt;&gt;</vt:lpwstr>
  </property>
  <property fmtid="{D5CDD505-2E9C-101B-9397-08002B2CF9AE}" pid="48" name="Sub014">
    <vt:lpwstr>&lt;&lt;Sub014&gt;&gt;</vt:lpwstr>
  </property>
  <property fmtid="{D5CDD505-2E9C-101B-9397-08002B2CF9AE}" pid="49" name="Uhr015">
    <vt:lpwstr>&lt;&lt;Uhr015&gt;&gt;</vt:lpwstr>
  </property>
  <property fmtid="{D5CDD505-2E9C-101B-9397-08002B2CF9AE}" pid="50" name="Datan092">
    <vt:lpwstr>&lt;&lt;Datan092&gt;&gt;</vt:lpwstr>
  </property>
  <property fmtid="{D5CDD505-2E9C-101B-9397-08002B2CF9AE}" pid="51" name="An087">
    <vt:lpwstr>&lt;&lt;An087&gt;&gt;</vt:lpwstr>
  </property>
  <property fmtid="{D5CDD505-2E9C-101B-9397-08002B2CF9AE}" pid="52" name="Ans089">
    <vt:lpwstr>&lt;&lt;Ans089&gt;&gt;</vt:lpwstr>
  </property>
  <property fmtid="{D5CDD505-2E9C-101B-9397-08002B2CF9AE}" pid="53" name="Anp090">
    <vt:lpwstr>&lt;&lt;Anp090&gt;&gt;</vt:lpwstr>
  </property>
  <property fmtid="{D5CDD505-2E9C-101B-9397-08002B2CF9AE}" pid="54" name="Ano091">
    <vt:lpwstr>&lt;&lt;Ano091&gt;&gt;</vt:lpwstr>
  </property>
  <property fmtid="{D5CDD505-2E9C-101B-9397-08002B2CF9AE}" pid="55" name="Auf093">
    <vt:lpwstr>&lt;&lt;Auf093&gt;&gt;</vt:lpwstr>
  </property>
  <property fmtid="{D5CDD505-2E9C-101B-9397-08002B2CF9AE}" pid="56" name="Ag005">
    <vt:lpwstr>&lt;&lt;Ag005&gt;&gt;</vt:lpwstr>
  </property>
  <property fmtid="{D5CDD505-2E9C-101B-9397-08002B2CF9AE}" pid="57" name="Kreuz116">
    <vt:lpwstr>&lt;&lt;Kreuz116&gt;&gt;</vt:lpwstr>
  </property>
  <property fmtid="{D5CDD505-2E9C-101B-9397-08002B2CF9AE}" pid="58" name="Dat098">
    <vt:lpwstr>&lt;&lt;Dat098&gt;&gt;</vt:lpwstr>
  </property>
  <property fmtid="{D5CDD505-2E9C-101B-9397-08002B2CF9AE}" pid="59" name="Kreuz093">
    <vt:lpwstr>&lt;&lt;Kreuz093&gt;&gt;</vt:lpwstr>
  </property>
  <property fmtid="{D5CDD505-2E9C-101B-9397-08002B2CF9AE}" pid="60" name="Uhr016">
    <vt:lpwstr>&lt;&lt;Uhr016&gt;&gt;</vt:lpwstr>
  </property>
  <property fmtid="{D5CDD505-2E9C-101B-9397-08002B2CF9AE}" pid="61" name="ProjektName">
    <vt:lpwstr>L117n Hückelhoven Ratheim-Millich</vt:lpwstr>
  </property>
  <property fmtid="{D5CDD505-2E9C-101B-9397-08002B2CF9AE}" pid="62" name="ArtDerLeistung">
    <vt:lpwstr>&lt;&lt;ArtDerLeistung&gt;&gt;</vt:lpwstr>
  </property>
  <property fmtid="{D5CDD505-2E9C-101B-9397-08002B2CF9AE}" pid="63" name="ProjektOrt">
    <vt:lpwstr>&lt;&lt;ProjektOrt&gt;&gt;</vt:lpwstr>
  </property>
  <property fmtid="{D5CDD505-2E9C-101B-9397-08002B2CF9AE}" pid="64" name="VertragsNummer">
    <vt:lpwstr>48-24-0032</vt:lpwstr>
  </property>
  <property fmtid="{D5CDD505-2E9C-101B-9397-08002B2CF9AE}" pid="65" name="ProjektNummer">
    <vt:lpwstr>48-3049-B</vt:lpwstr>
  </property>
  <property fmtid="{D5CDD505-2E9C-101B-9397-08002B2CF9AE}" pid="66" name="DatumBekanntmachung">
    <vt:lpwstr>&lt;&lt;DatumBekanntmachung&gt;&gt;</vt:lpwstr>
  </property>
  <property fmtid="{D5CDD505-2E9C-101B-9397-08002B2CF9AE}" pid="67" name="EndeTeilnahmeantrag">
    <vt:lpwstr>&lt;&lt;EndeTeilnahmeantrag&gt;&gt;</vt:lpwstr>
  </property>
  <property fmtid="{D5CDD505-2E9C-101B-9397-08002B2CF9AE}" pid="68" name="DatumSubmission-Eroeffnung">
    <vt:lpwstr>&lt;&lt;DatumSubmission-Eroeffnung&gt;&gt;</vt:lpwstr>
  </property>
  <property fmtid="{D5CDD505-2E9C-101B-9397-08002B2CF9AE}" pid="69" name="UhrzeitSubmission-Eroeffnung">
    <vt:lpwstr>&lt;&lt;UhrzeitSubmission-Eroeffnung&gt;&gt;</vt:lpwstr>
  </property>
  <property fmtid="{D5CDD505-2E9C-101B-9397-08002B2CF9AE}" pid="70" name="ANAngebotsdatum">
    <vt:lpwstr>&lt;&lt;ANAngebotsdatum&gt;&gt;</vt:lpwstr>
  </property>
  <property fmtid="{D5CDD505-2E9C-101B-9397-08002B2CF9AE}" pid="71" name="ANName">
    <vt:lpwstr>&lt;&lt;ANName&gt;&gt;</vt:lpwstr>
  </property>
  <property fmtid="{D5CDD505-2E9C-101B-9397-08002B2CF9AE}" pid="72" name="ANStrasse">
    <vt:lpwstr>&lt;&lt;ANStrasse&gt;&gt;</vt:lpwstr>
  </property>
  <property fmtid="{D5CDD505-2E9C-101B-9397-08002B2CF9AE}" pid="73" name="ANPlz">
    <vt:lpwstr>&lt;&lt;ANPlz&gt;&gt;</vt:lpwstr>
  </property>
  <property fmtid="{D5CDD505-2E9C-101B-9397-08002B2CF9AE}" pid="74" name="ANOrt">
    <vt:lpwstr>&lt;&lt;ANOrt&gt;&gt;</vt:lpwstr>
  </property>
  <property fmtid="{D5CDD505-2E9C-101B-9397-08002B2CF9AE}" pid="75" name="ANAuftragssumme">
    <vt:lpwstr>&lt;&lt;ANAuftragssumme&gt;&gt;</vt:lpwstr>
  </property>
  <property fmtid="{D5CDD505-2E9C-101B-9397-08002B2CF9AE}" pid="76" name="Auftraggeber">
    <vt:lpwstr>&lt;&lt;Auftraggeber&gt;&gt;</vt:lpwstr>
  </property>
  <property fmtid="{D5CDD505-2E9C-101B-9397-08002B2CF9AE}" pid="77" name="Verhandlungsverfahren">
    <vt:lpwstr>&lt;&lt;Kreuz116&gt;&gt;</vt:lpwstr>
  </property>
  <property fmtid="{D5CDD505-2E9C-101B-9397-08002B2CF9AE}" pid="78" name="DatumZuschlag">
    <vt:lpwstr>&lt;&lt;DatumZuschlag&gt;&gt;</vt:lpwstr>
  </property>
  <property fmtid="{D5CDD505-2E9C-101B-9397-08002B2CF9AE}" pid="79" name="FreihaendigeVergabe">
    <vt:lpwstr>&lt;&lt;Kreuz093&gt;&gt;</vt:lpwstr>
  </property>
  <property fmtid="{D5CDD505-2E9C-101B-9397-08002B2CF9AE}" pid="80" name="AbgabezeitTeilnahmeantrag">
    <vt:lpwstr>&lt;&lt;AbgabezeitTeilnahmeantrag&gt;&gt;</vt:lpwstr>
  </property>
</Properties>
</file>